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FA3BBF" w:rsidR="007D17C5" w:rsidP="2C8D4047" w:rsidRDefault="007D17C5" w14:paraId="778C20CC" w14:textId="47352E4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 w:val="1"/>
          <w:bCs w:val="1"/>
          <w:sz w:val="24"/>
          <w:szCs w:val="24"/>
          <w:lang w:val="en-US" w:eastAsia="ja-JP"/>
        </w:rPr>
      </w:pPr>
      <w:bookmarkStart w:name="OLE_LINK5" w:id="0"/>
      <w:bookmarkStart w:name="OLE_LINK6" w:id="1"/>
      <w:r w:rsidRPr="2C8D4047" w:rsidR="007D17C5">
        <w:rPr>
          <w:rFonts w:ascii="Arial" w:hAnsi="Arial" w:eastAsia="SimSun" w:cs="Times New Roman"/>
          <w:b w:val="1"/>
          <w:bCs w:val="1"/>
          <w:sz w:val="24"/>
          <w:szCs w:val="24"/>
          <w:lang w:val="en-US"/>
        </w:rPr>
        <w:t>3GPP T</w:t>
      </w:r>
      <w:bookmarkStart w:name="_Ref452454252" w:id="2"/>
      <w:bookmarkEnd w:id="2"/>
      <w:r w:rsidRPr="2C8D4047" w:rsidR="007D17C5">
        <w:rPr>
          <w:rFonts w:ascii="Arial" w:hAnsi="Arial" w:eastAsia="SimSun" w:cs="Times New Roman"/>
          <w:b w:val="1"/>
          <w:bCs w:val="1"/>
          <w:sz w:val="24"/>
          <w:szCs w:val="24"/>
          <w:lang w:val="en-US"/>
        </w:rPr>
        <w:t xml:space="preserve">SG-RAN </w:t>
      </w:r>
      <w:r w:rsidRPr="2C8D4047" w:rsidR="007D17C5">
        <w:rPr>
          <w:rFonts w:ascii="Arial" w:hAnsi="Arial" w:eastAsia="SimSun" w:cs="Times New Roman"/>
          <w:b w:val="1"/>
          <w:bCs w:val="1"/>
          <w:sz w:val="24"/>
          <w:szCs w:val="24"/>
          <w:lang w:val="en-US"/>
        </w:rPr>
        <w:t>WG4 Meeting #11</w:t>
      </w:r>
      <w:r w:rsidRPr="2C8D4047" w:rsidR="007D17C5">
        <w:rPr>
          <w:rFonts w:ascii="Arial" w:hAnsi="Arial" w:cs="Times New Roman"/>
          <w:b w:val="1"/>
          <w:bCs w:val="1"/>
          <w:sz w:val="24"/>
          <w:szCs w:val="24"/>
          <w:lang w:val="en-US" w:eastAsia="ja-JP"/>
        </w:rPr>
        <w:t>3</w:t>
      </w:r>
      <w:r>
        <w:tab/>
      </w:r>
      <w:r w:rsidRPr="2C8D4047" w:rsidR="730115CE">
        <w:rPr>
          <w:rFonts w:ascii="Arial" w:hAnsi="Arial" w:cs="Times New Roman"/>
          <w:b w:val="1"/>
          <w:bCs w:val="1"/>
          <w:sz w:val="24"/>
          <w:szCs w:val="24"/>
          <w:lang w:val="en-US" w:eastAsia="ja-JP"/>
        </w:rPr>
        <w:t xml:space="preserve">R4-2418256 </w:t>
      </w:r>
    </w:p>
    <w:p w:rsidRPr="00614DD8" w:rsidR="007D17C5" w:rsidP="007D17C5" w:rsidRDefault="007D17C5" w14:paraId="55D33828" w14:textId="129179E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val="en-US"/>
        </w:rPr>
      </w:pPr>
      <w:r>
        <w:rPr>
          <w:rFonts w:hint="eastAsia" w:ascii="Arial" w:hAnsi="Arial" w:cs="Times New Roman"/>
          <w:b/>
          <w:sz w:val="24"/>
          <w:szCs w:val="20"/>
          <w:lang w:val="en-US" w:eastAsia="ja-JP"/>
        </w:rPr>
        <w:t>Orlando</w:t>
      </w:r>
      <w:r w:rsidRPr="00614DD8">
        <w:rPr>
          <w:rFonts w:ascii="Arial" w:hAnsi="Arial" w:eastAsia="SimSun" w:cs="Times New Roman"/>
          <w:b/>
          <w:sz w:val="24"/>
          <w:szCs w:val="20"/>
          <w:lang w:val="en-US"/>
        </w:rPr>
        <w:t xml:space="preserve">, </w:t>
      </w:r>
      <w:r>
        <w:rPr>
          <w:rFonts w:hint="eastAsia" w:ascii="Arial" w:hAnsi="Arial" w:cs="Times New Roman"/>
          <w:b/>
          <w:sz w:val="24"/>
          <w:szCs w:val="20"/>
          <w:lang w:val="en-US" w:eastAsia="ja-JP"/>
        </w:rPr>
        <w:t>USA</w:t>
      </w:r>
      <w:r w:rsidRPr="00614DD8">
        <w:rPr>
          <w:rFonts w:ascii="Arial" w:hAnsi="Arial" w:eastAsia="SimSun" w:cs="Times New Roman"/>
          <w:b/>
          <w:sz w:val="24"/>
          <w:szCs w:val="20"/>
          <w:lang w:val="en-US"/>
        </w:rPr>
        <w:t xml:space="preserve">, 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>18</w:t>
      </w:r>
      <w:r w:rsidRPr="006F5650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th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– 22</w:t>
      </w:r>
      <w:r w:rsidRPr="006F5650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nd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>November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2024</w:t>
      </w:r>
    </w:p>
    <w:bookmarkEnd w:id="0"/>
    <w:bookmarkEnd w:id="1"/>
    <w:p w:rsidRPr="00614DD8" w:rsidR="00841BCD" w:rsidP="00841BCD" w:rsidRDefault="00841BCD" w14:paraId="0BA2AD44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val="en-US" w:eastAsia="ja-JP"/>
        </w:rPr>
      </w:pPr>
    </w:p>
    <w:p w:rsidRPr="00614DD8" w:rsidR="00841BCD" w:rsidP="00841BCD" w:rsidRDefault="00841BCD" w14:paraId="7ADDC917" w14:textId="77777777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  <w:lang w:val="en-US"/>
        </w:rPr>
      </w:pPr>
      <w:r w:rsidRPr="00614DD8">
        <w:rPr>
          <w:rFonts w:ascii="Arial" w:hAnsi="Arial" w:eastAsia="Calibri" w:cs="Arial"/>
          <w:b/>
          <w:bCs/>
          <w:sz w:val="24"/>
          <w:lang w:val="en-US"/>
        </w:rPr>
        <w:t>Source:</w:t>
      </w:r>
      <w:r w:rsidRPr="00614DD8">
        <w:rPr>
          <w:rFonts w:ascii="Arial" w:hAnsi="Arial" w:eastAsia="Calibri" w:cs="Arial"/>
          <w:b/>
          <w:bCs/>
          <w:sz w:val="24"/>
          <w:lang w:val="en-US"/>
        </w:rPr>
        <w:tab/>
      </w:r>
      <w:r w:rsidRPr="00614DD8">
        <w:rPr>
          <w:rFonts w:ascii="Arial" w:hAnsi="Arial" w:eastAsia="Calibri" w:cs="Arial"/>
          <w:b/>
          <w:bCs/>
          <w:sz w:val="24"/>
          <w:lang w:val="en-US"/>
        </w:rPr>
        <w:t>Nokia</w:t>
      </w:r>
    </w:p>
    <w:p w:rsidRPr="00FA3BBF" w:rsidR="00841BCD" w:rsidP="00841BCD" w:rsidRDefault="00841BCD" w14:paraId="29786AD2" w14:textId="612A6C54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hAnsi="Arial" w:eastAsia="Calibri" w:cs="Arial"/>
          <w:b/>
          <w:bCs/>
          <w:sz w:val="24"/>
          <w:lang w:val="en-US"/>
        </w:rPr>
        <w:t>Title:</w:t>
      </w:r>
      <w:r w:rsidRPr="00614DD8">
        <w:rPr>
          <w:rFonts w:ascii="Arial" w:hAnsi="Arial" w:eastAsia="Calibri" w:cs="Arial"/>
          <w:b/>
          <w:bCs/>
          <w:sz w:val="24"/>
          <w:lang w:val="en-US"/>
        </w:rPr>
        <w:tab/>
      </w:r>
      <w:r w:rsidRPr="00464963" w:rsidR="00464963">
        <w:rPr>
          <w:rFonts w:ascii="Arial" w:hAnsi="Arial" w:cs="Arial"/>
          <w:b/>
          <w:bCs/>
          <w:sz w:val="24"/>
          <w:lang w:val="en-US" w:eastAsia="ja-JP"/>
        </w:rPr>
        <w:t xml:space="preserve">Discussion on less than 5 MHz NTN </w:t>
      </w:r>
      <w:r w:rsidR="00B01E8A">
        <w:rPr>
          <w:rFonts w:ascii="Arial" w:hAnsi="Arial" w:cs="Arial"/>
          <w:b/>
          <w:bCs/>
          <w:sz w:val="24"/>
          <w:lang w:val="en-US" w:eastAsia="ja-JP"/>
        </w:rPr>
        <w:t>System/</w:t>
      </w:r>
      <w:r w:rsidR="00464963">
        <w:rPr>
          <w:rFonts w:hint="eastAsia" w:ascii="Arial" w:hAnsi="Arial" w:cs="Arial"/>
          <w:b/>
          <w:bCs/>
          <w:sz w:val="24"/>
          <w:lang w:val="en-US" w:eastAsia="ja-JP"/>
        </w:rPr>
        <w:t>UE</w:t>
      </w:r>
      <w:r w:rsidRPr="00464963" w:rsidR="00464963">
        <w:rPr>
          <w:rFonts w:ascii="Arial" w:hAnsi="Arial" w:cs="Arial"/>
          <w:b/>
          <w:bCs/>
          <w:sz w:val="24"/>
          <w:lang w:val="en-US" w:eastAsia="ja-JP"/>
        </w:rPr>
        <w:t xml:space="preserve"> aspects</w:t>
      </w:r>
    </w:p>
    <w:p w:rsidRPr="00614DD8" w:rsidR="00841BCD" w:rsidP="00841BCD" w:rsidRDefault="00841BCD" w14:paraId="0BA6D0AF" w14:textId="50B10111">
      <w:pPr>
        <w:tabs>
          <w:tab w:val="left" w:pos="1985"/>
        </w:tabs>
        <w:spacing w:after="120" w:line="240" w:lineRule="auto"/>
        <w:rPr>
          <w:rFonts w:ascii="Arial" w:hAnsi="Arial" w:cs="Arial"/>
          <w:b w:val="1"/>
          <w:bCs w:val="1"/>
          <w:sz w:val="24"/>
          <w:szCs w:val="24"/>
          <w:lang w:val="en-US" w:eastAsia="ja-JP"/>
        </w:rPr>
      </w:pPr>
      <w:r w:rsidRPr="2C8D4047" w:rsidR="00841BCD">
        <w:rPr>
          <w:rFonts w:ascii="Arial" w:hAnsi="Arial" w:cs="Arial"/>
          <w:b w:val="1"/>
          <w:bCs w:val="1"/>
          <w:sz w:val="24"/>
          <w:szCs w:val="24"/>
          <w:lang w:val="en-US"/>
        </w:rPr>
        <w:t>Agenda item:</w:t>
      </w:r>
      <w:r>
        <w:tab/>
      </w:r>
      <w:r w:rsidRPr="2C8D4047" w:rsidR="007D17C5">
        <w:rPr>
          <w:rFonts w:ascii="Arial" w:hAnsi="Arial" w:cs="Arial"/>
          <w:b w:val="1"/>
          <w:bCs w:val="1"/>
          <w:sz w:val="24"/>
          <w:szCs w:val="24"/>
          <w:lang w:val="en-US" w:eastAsia="ja-JP"/>
        </w:rPr>
        <w:t>7</w:t>
      </w:r>
      <w:r w:rsidRPr="2C8D4047" w:rsidR="0077048E">
        <w:rPr>
          <w:rFonts w:ascii="Arial" w:hAnsi="Arial" w:cs="Arial"/>
          <w:b w:val="1"/>
          <w:bCs w:val="1"/>
          <w:sz w:val="24"/>
          <w:szCs w:val="24"/>
          <w:lang w:val="en-US" w:eastAsia="ja-JP"/>
        </w:rPr>
        <w:t>.8.3.</w:t>
      </w:r>
      <w:r w:rsidRPr="2C8D4047" w:rsidR="43586F62">
        <w:rPr>
          <w:rFonts w:ascii="Arial" w:hAnsi="Arial" w:cs="Arial"/>
          <w:b w:val="1"/>
          <w:bCs w:val="1"/>
          <w:sz w:val="24"/>
          <w:szCs w:val="24"/>
          <w:lang w:val="en-US" w:eastAsia="ja-JP"/>
        </w:rPr>
        <w:t>1</w:t>
      </w:r>
    </w:p>
    <w:p w:rsidRPr="00D91B69" w:rsidR="00D66188" w:rsidP="00841BCD" w:rsidRDefault="00841BCD" w14:paraId="19A08D9D" w14:textId="630CB8F1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hAnsi="Arial" w:eastAsia="Calibri" w:cs="Arial"/>
          <w:b/>
          <w:bCs/>
          <w:sz w:val="24"/>
          <w:lang w:val="en-US"/>
        </w:rPr>
        <w:t>Document for:</w:t>
      </w:r>
      <w:r w:rsidRPr="00614DD8">
        <w:rPr>
          <w:rFonts w:ascii="Arial" w:hAnsi="Arial" w:eastAsia="Calibri" w:cs="Arial"/>
          <w:b/>
          <w:bCs/>
          <w:sz w:val="24"/>
          <w:lang w:val="en-US"/>
        </w:rPr>
        <w:tab/>
      </w:r>
      <w:r w:rsidR="00D91B69">
        <w:rPr>
          <w:rFonts w:hint="eastAsia" w:ascii="Arial" w:hAnsi="Arial" w:cs="Arial"/>
          <w:b/>
          <w:bCs/>
          <w:sz w:val="24"/>
          <w:lang w:val="en-US" w:eastAsia="ja-JP"/>
        </w:rPr>
        <w:t>Approval</w:t>
      </w:r>
    </w:p>
    <w:p w:rsidRPr="00614DD8" w:rsidR="00E323E9" w:rsidP="00841BCD" w:rsidRDefault="00E323E9" w14:paraId="3F6570D0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US"/>
        </w:rPr>
      </w:pPr>
    </w:p>
    <w:p w:rsidRPr="00614DD8" w:rsidR="00841BCD" w:rsidP="00A37002" w:rsidRDefault="00841BCD" w14:paraId="31A5BEEB" w14:textId="77777777">
      <w:pPr>
        <w:pStyle w:val="RAN4H1"/>
        <w:rPr>
          <w:lang w:val="en-US"/>
        </w:rPr>
      </w:pPr>
      <w:bookmarkStart w:name="_Toc116995841" w:id="3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:rsidR="00D9052A" w:rsidP="00D9052A" w:rsidRDefault="00464963" w14:paraId="08D3D308" w14:textId="383693FD">
      <w:pPr>
        <w:rPr>
          <w:lang w:val="en-US" w:eastAsia="ja-JP"/>
        </w:rPr>
      </w:pPr>
      <w:r w:rsidRPr="00464963">
        <w:rPr>
          <w:rFonts w:eastAsiaTheme="minorEastAsia"/>
          <w:lang w:val="en-US" w:eastAsia="ja-JP"/>
        </w:rPr>
        <w:t xml:space="preserve">In this paper, we provide our views on </w:t>
      </w:r>
      <w:r w:rsidR="003463E7">
        <w:rPr>
          <w:rFonts w:hint="eastAsia"/>
          <w:lang w:val="en-US" w:eastAsia="ja-JP"/>
        </w:rPr>
        <w:t>UE</w:t>
      </w:r>
      <w:r w:rsidRPr="00464963">
        <w:rPr>
          <w:rFonts w:eastAsiaTheme="minorEastAsia"/>
          <w:lang w:val="en-US" w:eastAsia="ja-JP"/>
        </w:rPr>
        <w:t xml:space="preserve"> aspects for the support of less than 5 MHz channel bandwidth for NR NTN. Core parts of the objectives mentioned in the WID are </w:t>
      </w:r>
      <w:r w:rsidR="003463E7">
        <w:rPr>
          <w:rFonts w:hint="eastAsia"/>
          <w:lang w:val="en-US" w:eastAsia="ja-JP"/>
        </w:rPr>
        <w:t>found below</w:t>
      </w:r>
      <w:r w:rsidR="00454E3E">
        <w:rPr>
          <w:rFonts w:hint="eastAsia"/>
          <w:lang w:val="en-US" w:eastAsia="ja-JP"/>
        </w:rPr>
        <w:t xml:space="preserve"> </w:t>
      </w:r>
      <w:r w:rsidR="00454E3E">
        <w:rPr>
          <w:lang w:val="en-US" w:eastAsia="ja-JP"/>
        </w:rPr>
        <w:fldChar w:fldCharType="begin"/>
      </w:r>
      <w:r w:rsidR="00454E3E">
        <w:rPr>
          <w:lang w:val="en-US" w:eastAsia="ja-JP"/>
        </w:rPr>
        <w:instrText xml:space="preserve"> </w:instrText>
      </w:r>
      <w:r w:rsidR="00454E3E">
        <w:rPr>
          <w:rFonts w:hint="eastAsia"/>
          <w:lang w:val="en-US" w:eastAsia="ja-JP"/>
        </w:rPr>
        <w:instrText>REF _Ref177484858 \r \h</w:instrText>
      </w:r>
      <w:r w:rsidR="00454E3E">
        <w:rPr>
          <w:lang w:val="en-US" w:eastAsia="ja-JP"/>
        </w:rPr>
        <w:instrText xml:space="preserve"> </w:instrText>
      </w:r>
      <w:r w:rsidR="00454E3E">
        <w:rPr>
          <w:lang w:val="en-US" w:eastAsia="ja-JP"/>
        </w:rPr>
      </w:r>
      <w:r w:rsidR="00454E3E">
        <w:rPr>
          <w:lang w:val="en-US" w:eastAsia="ja-JP"/>
        </w:rPr>
        <w:fldChar w:fldCharType="separate"/>
      </w:r>
      <w:r w:rsidR="00454E3E">
        <w:rPr>
          <w:lang w:val="en-US" w:eastAsia="ja-JP"/>
        </w:rPr>
        <w:t>[1]</w:t>
      </w:r>
      <w:r w:rsidR="00454E3E">
        <w:rPr>
          <w:lang w:val="en-US" w:eastAsia="ja-JP"/>
        </w:rPr>
        <w:fldChar w:fldCharType="end"/>
      </w:r>
      <w:r w:rsidRPr="00464963">
        <w:rPr>
          <w:rFonts w:eastAsiaTheme="minorEastAsia"/>
          <w:lang w:val="en-US" w:eastAsia="ja-JP"/>
        </w:rPr>
        <w:t>.</w:t>
      </w:r>
    </w:p>
    <w:p w:rsidRPr="00464963" w:rsidR="00464963" w:rsidP="00D9052A" w:rsidRDefault="00464963" w14:paraId="426789F1" w14:textId="461AE93C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Pr="00614DD8" w:rsidR="00D9052A" w14:paraId="2D56DA99" w14:textId="77777777">
        <w:tc>
          <w:tcPr>
            <w:tcW w:w="9617" w:type="dxa"/>
          </w:tcPr>
          <w:p w:rsidRPr="0033786A" w:rsidR="00464963" w:rsidP="00464963" w:rsidRDefault="00464963" w14:paraId="0A3ABD09" w14:textId="77777777">
            <w:pPr>
              <w:numPr>
                <w:ilvl w:val="0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bookmarkStart w:name="_Hlk166226955" w:id="4"/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Specify the system parameters for channel bandwidth of less than 5 MHz for NR-NTN (NR based Non-Terrestrial Networks) in FR1-NTN bands</w:t>
            </w:r>
          </w:p>
          <w:p w:rsidRPr="0033786A" w:rsidR="00464963" w:rsidP="00464963" w:rsidRDefault="00464963" w14:paraId="0A72C1D0" w14:textId="77777777">
            <w:pPr>
              <w:numPr>
                <w:ilvl w:val="1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Consider the NR-NTN bands n255, n256, and n254</w:t>
            </w:r>
          </w:p>
          <w:p w:rsidRPr="0033786A" w:rsidR="00464963" w:rsidP="00464963" w:rsidRDefault="00464963" w14:paraId="6F81FD3C" w14:textId="77777777">
            <w:pPr>
              <w:numPr>
                <w:ilvl w:val="1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Add less than 5MHz channel bandwidth</w:t>
            </w:r>
          </w:p>
          <w:p w:rsidRPr="0033786A" w:rsidR="00464963" w:rsidP="00464963" w:rsidRDefault="00464963" w14:paraId="68DCDB3C" w14:textId="77777777">
            <w:pPr>
              <w:numPr>
                <w:ilvl w:val="2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 xml:space="preserve"> 3MHz with the RAN1 design in Rel-18</w:t>
            </w:r>
          </w:p>
          <w:p w:rsidRPr="0033786A" w:rsidR="00464963" w:rsidP="00464963" w:rsidRDefault="00464963" w14:paraId="7BD3711F" w14:textId="77777777">
            <w:pPr>
              <w:numPr>
                <w:ilvl w:val="1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Investigate and if necessary, specify the additional synchronization (sync) raster(s) for the additional channel bandwidth</w:t>
            </w:r>
          </w:p>
          <w:p w:rsidRPr="0033786A" w:rsidR="00464963" w:rsidP="00464963" w:rsidRDefault="00464963" w14:paraId="79A7BAC7" w14:textId="77777777">
            <w:pPr>
              <w:numPr>
                <w:ilvl w:val="2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Leverage the work on less than 5MHz for TN</w:t>
            </w:r>
          </w:p>
          <w:p w:rsidRPr="0033786A" w:rsidR="00464963" w:rsidP="00464963" w:rsidRDefault="00464963" w14:paraId="32B562B3" w14:textId="77777777">
            <w:pPr>
              <w:numPr>
                <w:ilvl w:val="1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Note: no RAN1 impact is expected</w:t>
            </w:r>
          </w:p>
          <w:p w:rsidRPr="0033786A" w:rsidR="00464963" w:rsidP="00464963" w:rsidRDefault="00464963" w14:paraId="739830FC" w14:textId="77777777">
            <w:pPr>
              <w:numPr>
                <w:ilvl w:val="0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Specify the necessary SAN RF core requirements for NR-NTN in FR1-NTN bands</w:t>
            </w:r>
          </w:p>
          <w:p w:rsidRPr="0033786A" w:rsidR="00464963" w:rsidP="00464963" w:rsidRDefault="00464963" w14:paraId="309C2A16" w14:textId="77777777">
            <w:pPr>
              <w:numPr>
                <w:ilvl w:val="0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Specify the necessary NR-NTN UE RF core requirements for less than 5 MHz for NR-NTN in FR1-NTN bands</w:t>
            </w:r>
          </w:p>
          <w:p w:rsidRPr="0033786A" w:rsidR="00464963" w:rsidP="00464963" w:rsidRDefault="00464963" w14:paraId="72074F41" w14:textId="77777777">
            <w:pPr>
              <w:numPr>
                <w:ilvl w:val="1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Focus on power class 3 (PC3) for Tx RF requirements</w:t>
            </w:r>
          </w:p>
          <w:p w:rsidRPr="0033786A" w:rsidR="00464963" w:rsidP="00464963" w:rsidRDefault="00464963" w14:paraId="1D785279" w14:textId="77777777">
            <w:pPr>
              <w:numPr>
                <w:ilvl w:val="0"/>
                <w:numId w:val="42"/>
              </w:numPr>
              <w:autoSpaceDN w:val="0"/>
              <w:spacing w:line="256" w:lineRule="auto"/>
              <w:contextualSpacing/>
              <w:jc w:val="both"/>
              <w:rPr>
                <w:rFonts w:eastAsia="Times New Roman" w:cs="Times New Roman"/>
                <w:szCs w:val="20"/>
                <w:lang w:val="en-US" w:eastAsia="en-GB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Specify the necessary RRM core requirements for less than 5 MHz for NR-NTN in FR1-NTN bands</w:t>
            </w:r>
          </w:p>
          <w:p w:rsidRPr="009564A7" w:rsidR="00D9052A" w:rsidP="00464963" w:rsidRDefault="00464963" w14:paraId="0512626E" w14:textId="2C00A820">
            <w:p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i/>
                <w:iCs/>
                <w:sz w:val="16"/>
                <w:szCs w:val="16"/>
                <w:lang w:val="en-US" w:eastAsia="zh-CN"/>
              </w:rPr>
            </w:pPr>
            <w:r w:rsidRPr="0033786A">
              <w:rPr>
                <w:rFonts w:eastAsia="Times New Roman" w:cs="Times New Roman"/>
                <w:szCs w:val="20"/>
                <w:lang w:val="en-US" w:eastAsia="en-GB"/>
              </w:rPr>
              <w:t>Specify the necessary signaling to support the above objectives</w:t>
            </w:r>
          </w:p>
        </w:tc>
      </w:tr>
      <w:bookmarkEnd w:id="4"/>
    </w:tbl>
    <w:p w:rsidR="00D9052A" w:rsidP="00D9052A" w:rsidRDefault="00D9052A" w14:paraId="632E5746" w14:textId="071DA5DD">
      <w:pPr>
        <w:rPr>
          <w:lang w:val="en-US"/>
        </w:rPr>
      </w:pPr>
    </w:p>
    <w:p w:rsidRPr="00997FA7" w:rsidR="004827C5" w:rsidP="00454E3E" w:rsidRDefault="00B01E8A" w14:paraId="4CF8E2BB" w14:textId="704F1A72">
      <w:pPr>
        <w:rPr>
          <w:rFonts w:eastAsiaTheme="minorEastAsia"/>
          <w:lang w:val="en-US" w:eastAsia="ja-JP"/>
        </w:rPr>
      </w:pPr>
      <w:r>
        <w:rPr>
          <w:lang w:val="en-US" w:eastAsia="ja-JP"/>
        </w:rPr>
        <w:t xml:space="preserve">In this contribution, we discuss the remaining open issues in the </w:t>
      </w:r>
      <w:proofErr w:type="spellStart"/>
      <w:r w:rsidR="004827C5">
        <w:rPr>
          <w:rFonts w:hint="eastAsia"/>
          <w:lang w:val="en-US" w:eastAsia="ja-JP"/>
        </w:rPr>
        <w:t>Wayforward</w:t>
      </w:r>
      <w:proofErr w:type="spellEnd"/>
      <w:r w:rsidR="004827C5"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on</w:t>
      </w:r>
      <w:r w:rsidR="00454E3E"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System parameters and </w:t>
      </w:r>
      <w:r w:rsidR="00454E3E">
        <w:rPr>
          <w:rFonts w:hint="eastAsia"/>
          <w:lang w:val="en-US" w:eastAsia="ja-JP"/>
        </w:rPr>
        <w:t>UE RF aspects</w:t>
      </w:r>
      <w:r>
        <w:rPr>
          <w:lang w:val="en-US" w:eastAsia="ja-JP"/>
        </w:rPr>
        <w:t xml:space="preserve">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_Ref181527577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[5]</w:t>
      </w:r>
      <w:r>
        <w:rPr>
          <w:lang w:val="en-US" w:eastAsia="ja-JP"/>
        </w:rPr>
        <w:fldChar w:fldCharType="end"/>
      </w:r>
      <w:r w:rsidR="00C62C3C">
        <w:rPr>
          <w:rFonts w:hint="eastAsia"/>
          <w:lang w:val="en-US" w:eastAsia="ja-JP"/>
        </w:rPr>
        <w:t>.</w:t>
      </w:r>
    </w:p>
    <w:p w:rsidR="00B01E8A" w:rsidRDefault="00B01E8A" w14:paraId="07FCF73B" w14:textId="4F96457A">
      <w:pPr>
        <w:rPr>
          <w:lang w:val="en-US"/>
        </w:rPr>
      </w:pPr>
      <w:r>
        <w:rPr>
          <w:lang w:val="en-US"/>
        </w:rPr>
        <w:br w:type="page"/>
      </w:r>
    </w:p>
    <w:p w:rsidR="003B659E" w:rsidP="00AE56B1" w:rsidRDefault="003B659E" w14:paraId="1835C287" w14:textId="40349B22">
      <w:pPr>
        <w:pStyle w:val="RAN4H1"/>
        <w:rPr>
          <w:rFonts w:eastAsia="MS Mincho"/>
          <w:lang w:val="en-US" w:eastAsia="ja-JP"/>
        </w:rPr>
      </w:pPr>
      <w:bookmarkStart w:name="_Toc116995842" w:id="5"/>
      <w:r w:rsidRPr="00614DD8">
        <w:rPr>
          <w:lang w:val="en-US"/>
        </w:rPr>
        <w:t>Discussion</w:t>
      </w:r>
      <w:bookmarkEnd w:id="5"/>
    </w:p>
    <w:p w:rsidRPr="0006390D" w:rsidR="00C62C3C" w:rsidP="0006390D" w:rsidRDefault="00B01E8A" w14:paraId="0215EFB2" w14:textId="7BC654A4">
      <w:pPr>
        <w:rPr>
          <w:lang w:eastAsia="ja-JP"/>
        </w:rPr>
      </w:pPr>
      <w:r w:rsidRPr="00C62C3C">
        <w:rPr>
          <w:b/>
          <w:noProof/>
          <w:u w:val="single"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9989A8" wp14:editId="42E894AB">
                <wp:simplePos x="0" y="0"/>
                <wp:positionH relativeFrom="margin">
                  <wp:posOffset>46990</wp:posOffset>
                </wp:positionH>
                <wp:positionV relativeFrom="paragraph">
                  <wp:posOffset>197485</wp:posOffset>
                </wp:positionV>
                <wp:extent cx="6065520" cy="4701540"/>
                <wp:effectExtent l="0" t="0" r="11430" b="228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5520" cy="470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01E8A" w:rsidR="00B01E8A" w:rsidP="00B01E8A" w:rsidRDefault="00B01E8A" w14:paraId="41CC57AA" w14:textId="77777777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B01E8A">
                              <w:rPr>
                                <w:b/>
                                <w:u w:val="single"/>
                                <w:lang w:eastAsia="ko-KR"/>
                              </w:rPr>
                              <w:t>Issue 1-1: Whether 3MHz channel bandwidth for NR-NTN in FR1-NTN bands is mandatory or optional?</w:t>
                            </w:r>
                          </w:p>
                          <w:p w:rsidRPr="00B01E8A" w:rsidR="00B01E8A" w:rsidP="00B01E8A" w:rsidRDefault="00B01E8A" w14:paraId="574BF5A4" w14:textId="77777777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>Way forward:</w:t>
                            </w:r>
                          </w:p>
                          <w:p w:rsidRPr="00B01E8A" w:rsidR="00B01E8A" w:rsidP="00B01E8A" w:rsidRDefault="00B01E8A" w14:paraId="181B691A" w14:textId="77777777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bCs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>Option 1: Mandatory</w:t>
                            </w:r>
                          </w:p>
                          <w:p w:rsidRPr="00B01E8A" w:rsidR="00B01E8A" w:rsidP="00B01E8A" w:rsidRDefault="00B01E8A" w14:paraId="6E9BB9B9" w14:textId="77777777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bCs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>Option 2: Optional</w:t>
                            </w:r>
                          </w:p>
                          <w:p w:rsidRPr="00B01E8A" w:rsidR="00B01E8A" w:rsidP="00B01E8A" w:rsidRDefault="00B01E8A" w14:paraId="6730DFA5" w14:textId="77777777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B01E8A">
                              <w:rPr>
                                <w:b/>
                                <w:u w:val="single"/>
                                <w:lang w:eastAsia="ko-KR"/>
                              </w:rPr>
                              <w:t>Issue 1-2: Clarification on maximum transmission bandwidth configuration</w:t>
                            </w:r>
                          </w:p>
                          <w:p w:rsidRPr="00B01E8A" w:rsidR="00B01E8A" w:rsidP="00B01E8A" w:rsidRDefault="00B01E8A" w14:paraId="5900BD71" w14:textId="77777777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>Agreement:</w:t>
                            </w:r>
                          </w:p>
                          <w:p w:rsidRPr="00B01E8A" w:rsidR="00B01E8A" w:rsidP="00B01E8A" w:rsidRDefault="00B01E8A" w14:paraId="0C708599" w14:textId="77777777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bCs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>Follow the previous agreement in WF R4-2413528 as: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0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178"/>
                            </w:tblGrid>
                            <w:tr w:rsidRPr="00B01E8A" w:rsidR="00B01E8A" w:rsidTr="00B01E8A" w14:paraId="63B147E2" w14:textId="77777777">
                              <w:tc>
                                <w:tcPr>
                                  <w:tcW w:w="9631" w:type="dxa"/>
                                  <w:tcBorders>
                                    <w:top w:val="single" w:color="auto" w:sz="4" w:space="0"/>
                                    <w:left w:val="single" w:color="auto" w:sz="4" w:space="0"/>
                                    <w:bottom w:val="single" w:color="auto" w:sz="4" w:space="0"/>
                                    <w:right w:val="single" w:color="auto" w:sz="4" w:space="0"/>
                                  </w:tcBorders>
                                  <w:hideMark/>
                                </w:tcPr>
                                <w:p w:rsidRPr="00B01E8A" w:rsidR="00B01E8A" w:rsidP="00B01E8A" w:rsidRDefault="00B01E8A" w14:paraId="53C2077D" w14:textId="77777777">
                                  <w:pPr>
                                    <w:spacing w:after="160" w:line="259" w:lineRule="auto"/>
                                    <w:rPr>
                                      <w:b/>
                                      <w:u w:val="single"/>
                                      <w:lang w:eastAsia="ko-KR"/>
                                    </w:rPr>
                                  </w:pPr>
                                  <w:r w:rsidRPr="00B01E8A">
                                    <w:rPr>
                                      <w:b/>
                                      <w:u w:val="single"/>
                                      <w:lang w:eastAsia="ko-KR"/>
                                    </w:rPr>
                                    <w:t xml:space="preserve">Issue 1-1-3: Maximum transmission bandwidth </w:t>
                                  </w:r>
                                  <w:proofErr w:type="gramStart"/>
                                  <w:r w:rsidRPr="00B01E8A">
                                    <w:rPr>
                                      <w:b/>
                                      <w:u w:val="single"/>
                                      <w:lang w:eastAsia="ko-KR"/>
                                    </w:rPr>
                                    <w:t>configuration(</w:t>
                                  </w:r>
                                  <w:proofErr w:type="gramEnd"/>
                                  <w:r w:rsidRPr="00B01E8A">
                                    <w:rPr>
                                      <w:b/>
                                      <w:bCs/>
                                      <w:u w:val="single"/>
                                      <w:lang w:eastAsia="ko-KR"/>
                                    </w:rPr>
                                    <w:t>N</w:t>
                                  </w:r>
                                  <w:r w:rsidRPr="00B01E8A">
                                    <w:rPr>
                                      <w:b/>
                                      <w:bCs/>
                                      <w:u w:val="single"/>
                                      <w:vertAlign w:val="subscript"/>
                                      <w:lang w:eastAsia="ko-KR"/>
                                    </w:rPr>
                                    <w:t>RB</w:t>
                                  </w:r>
                                  <w:r w:rsidRPr="00B01E8A">
                                    <w:rPr>
                                      <w:b/>
                                      <w:u w:val="single"/>
                                      <w:lang w:eastAsia="ko-KR"/>
                                    </w:rPr>
                                    <w:t>)</w:t>
                                  </w:r>
                                </w:p>
                                <w:p w:rsidRPr="00B01E8A" w:rsidR="00B01E8A" w:rsidP="00B01E8A" w:rsidRDefault="00B01E8A" w14:paraId="55A61622" w14:textId="77777777">
                                  <w:pPr>
                                    <w:numPr>
                                      <w:ilvl w:val="0"/>
                                      <w:numId w:val="43"/>
                                    </w:numPr>
                                    <w:spacing w:after="160" w:line="259" w:lineRule="auto"/>
                                    <w:rPr>
                                      <w:bCs/>
                                      <w:lang w:eastAsia="ko-KR"/>
                                    </w:rPr>
                                  </w:pPr>
                                  <w:r w:rsidRPr="00B01E8A">
                                    <w:rPr>
                                      <w:bCs/>
                                      <w:lang w:eastAsia="ko-KR"/>
                                    </w:rPr>
                                    <w:t>Agreement</w:t>
                                  </w:r>
                                </w:p>
                                <w:p w:rsidRPr="00B01E8A" w:rsidR="00B01E8A" w:rsidP="00B01E8A" w:rsidRDefault="00B01E8A" w14:paraId="5FABFA61" w14:textId="77777777">
                                  <w:pPr>
                                    <w:numPr>
                                      <w:ilvl w:val="1"/>
                                      <w:numId w:val="43"/>
                                    </w:numPr>
                                    <w:spacing w:after="160" w:line="259" w:lineRule="auto"/>
                                    <w:rPr>
                                      <w:b/>
                                      <w:u w:val="single"/>
                                      <w:lang w:eastAsia="ko-KR"/>
                                    </w:rPr>
                                  </w:pPr>
                                  <w:r w:rsidRPr="00B01E8A">
                                    <w:rPr>
                                      <w:bCs/>
                                      <w:lang w:eastAsia="ko-KR"/>
                                    </w:rPr>
                                    <w:t xml:space="preserve">Reuse 15 RBs for </w:t>
                                  </w:r>
                                  <w:r w:rsidRPr="00B01E8A">
                                    <w:rPr>
                                      <w:bCs/>
                                      <w:lang w:val="en-US" w:eastAsia="ko-KR"/>
                                    </w:rPr>
                                    <w:t>3MHz channel bandwidth with 15kHz SCS for NR NTN.</w:t>
                                  </w:r>
                                </w:p>
                              </w:tc>
                            </w:tr>
                          </w:tbl>
                          <w:p w:rsidRPr="00B01E8A" w:rsidR="00B01E8A" w:rsidP="00B01E8A" w:rsidRDefault="00B01E8A" w14:paraId="231F917B" w14:textId="77777777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</w:p>
                          <w:p w:rsidRPr="00B01E8A" w:rsidR="00B01E8A" w:rsidP="00B01E8A" w:rsidRDefault="00B01E8A" w14:paraId="0D1CD023" w14:textId="77777777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B01E8A">
                              <w:rPr>
                                <w:b/>
                                <w:u w:val="single"/>
                                <w:lang w:eastAsia="ko-KR"/>
                              </w:rPr>
                              <w:t>Issue 1-3: Signalling of SS raster</w:t>
                            </w:r>
                          </w:p>
                          <w:p w:rsidRPr="00B01E8A" w:rsidR="00B01E8A" w:rsidP="00B01E8A" w:rsidRDefault="00B01E8A" w14:paraId="256987E3" w14:textId="77777777">
                            <w:pPr>
                              <w:numPr>
                                <w:ilvl w:val="0"/>
                                <w:numId w:val="43"/>
                              </w:numPr>
                              <w:rPr>
                                <w:bCs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>Way forward:</w:t>
                            </w:r>
                          </w:p>
                          <w:p w:rsidRPr="00B01E8A" w:rsidR="00B01E8A" w:rsidP="00B01E8A" w:rsidRDefault="00B01E8A" w14:paraId="5C8ED9A4" w14:textId="77777777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bCs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 xml:space="preserve">Option 1: The exiting signalling of support3MHz-ChannelBW-Symmetric-r18 and support3MHz-ChannelBW-Asymmetric-r18 are reused for NTN operations. </w:t>
                            </w:r>
                          </w:p>
                          <w:p w:rsidRPr="00B01E8A" w:rsidR="00B01E8A" w:rsidP="00B01E8A" w:rsidRDefault="00B01E8A" w14:paraId="6F406209" w14:textId="77777777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bCs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 xml:space="preserve">Option 2: Defer the UE capability discussion for 3MHz in FR1-NTN after all the requirements are clear. </w:t>
                            </w:r>
                          </w:p>
                          <w:p w:rsidRPr="00B01E8A" w:rsidR="00B01E8A" w:rsidP="00B01E8A" w:rsidRDefault="00B01E8A" w14:paraId="13FDDDF8" w14:textId="77777777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bCs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 xml:space="preserve">Option 3: Synchronization raster shall not be </w:t>
                            </w:r>
                            <w:proofErr w:type="spellStart"/>
                            <w:r w:rsidRPr="00B01E8A">
                              <w:rPr>
                                <w:bCs/>
                                <w:lang w:eastAsia="ko-KR"/>
                              </w:rPr>
                              <w:t>signaled</w:t>
                            </w:r>
                            <w:proofErr w:type="spellEnd"/>
                            <w:r w:rsidRPr="00B01E8A">
                              <w:rPr>
                                <w:bCs/>
                                <w:lang w:eastAsia="ko-KR"/>
                              </w:rPr>
                              <w:t xml:space="preserve"> for 3MHz channel bandwidth for NR-NTN.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57CFE69">
              <v:shapetype id="_x0000_t202" coordsize="21600,21600" o:spt="202" path="m,l,21600r21600,l21600,xe" w14:anchorId="059989A8">
                <v:stroke joinstyle="miter"/>
                <v:path gradientshapeok="t" o:connecttype="rect"/>
              </v:shapetype>
              <v:shape id="Text Box 2" style="position:absolute;margin-left:3.7pt;margin-top:15.55pt;width:477.6pt;height:370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">
                <v:textbox>
                  <w:txbxContent>
                    <w:p w:rsidRPr="00B01E8A" w:rsidR="00B01E8A" w:rsidP="00B01E8A" w:rsidRDefault="00B01E8A" w14:paraId="609B1C20" w14:textId="77777777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B01E8A">
                        <w:rPr>
                          <w:b/>
                          <w:u w:val="single"/>
                          <w:lang w:eastAsia="ko-KR"/>
                        </w:rPr>
                        <w:t>Issue 1-1: Whether 3MHz channel bandwidth for NR-NTN in FR1-NTN bands is mandatory or optional?</w:t>
                      </w:r>
                    </w:p>
                    <w:p w:rsidRPr="00B01E8A" w:rsidR="00B01E8A" w:rsidP="00B01E8A" w:rsidRDefault="00B01E8A" w14:paraId="7A79345A" w14:textId="77777777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  <w:lang w:eastAsia="ko-KR"/>
                        </w:rPr>
                      </w:pPr>
                      <w:r w:rsidRPr="00B01E8A">
                        <w:rPr>
                          <w:bCs/>
                          <w:lang w:eastAsia="ko-KR"/>
                        </w:rPr>
                        <w:t>Way forward:</w:t>
                      </w:r>
                    </w:p>
                    <w:p w:rsidRPr="00B01E8A" w:rsidR="00B01E8A" w:rsidP="00B01E8A" w:rsidRDefault="00B01E8A" w14:paraId="6CE23605" w14:textId="77777777">
                      <w:pPr>
                        <w:numPr>
                          <w:ilvl w:val="1"/>
                          <w:numId w:val="43"/>
                        </w:numPr>
                        <w:rPr>
                          <w:bCs/>
                          <w:lang w:eastAsia="ko-KR"/>
                        </w:rPr>
                      </w:pPr>
                      <w:r w:rsidRPr="00B01E8A">
                        <w:rPr>
                          <w:bCs/>
                          <w:lang w:eastAsia="ko-KR"/>
                        </w:rPr>
                        <w:t>Option 1: Mandatory</w:t>
                      </w:r>
                    </w:p>
                    <w:p w:rsidRPr="00B01E8A" w:rsidR="00B01E8A" w:rsidP="00B01E8A" w:rsidRDefault="00B01E8A" w14:paraId="6A37981A" w14:textId="77777777">
                      <w:pPr>
                        <w:numPr>
                          <w:ilvl w:val="1"/>
                          <w:numId w:val="43"/>
                        </w:numPr>
                        <w:rPr>
                          <w:bCs/>
                          <w:lang w:eastAsia="ko-KR"/>
                        </w:rPr>
                      </w:pPr>
                      <w:r w:rsidRPr="00B01E8A">
                        <w:rPr>
                          <w:bCs/>
                          <w:lang w:eastAsia="ko-KR"/>
                        </w:rPr>
                        <w:t>Option 2: Optional</w:t>
                      </w:r>
                    </w:p>
                    <w:p w:rsidRPr="00B01E8A" w:rsidR="00B01E8A" w:rsidP="00B01E8A" w:rsidRDefault="00B01E8A" w14:paraId="4E8D4F7B" w14:textId="77777777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B01E8A">
                        <w:rPr>
                          <w:b/>
                          <w:u w:val="single"/>
                          <w:lang w:eastAsia="ko-KR"/>
                        </w:rPr>
                        <w:t>Issue 1-2: Clarification on maximum transmission bandwidth configuration</w:t>
                      </w:r>
                    </w:p>
                    <w:p w:rsidRPr="00B01E8A" w:rsidR="00B01E8A" w:rsidP="00B01E8A" w:rsidRDefault="00B01E8A" w14:paraId="1DA02802" w14:textId="77777777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  <w:lang w:eastAsia="ko-KR"/>
                        </w:rPr>
                      </w:pPr>
                      <w:r w:rsidRPr="00B01E8A">
                        <w:rPr>
                          <w:bCs/>
                          <w:lang w:eastAsia="ko-KR"/>
                        </w:rPr>
                        <w:t>Agreement:</w:t>
                      </w:r>
                    </w:p>
                    <w:p w:rsidRPr="00B01E8A" w:rsidR="00B01E8A" w:rsidP="00B01E8A" w:rsidRDefault="00B01E8A" w14:paraId="5FA972A4" w14:textId="77777777">
                      <w:pPr>
                        <w:numPr>
                          <w:ilvl w:val="1"/>
                          <w:numId w:val="43"/>
                        </w:numPr>
                        <w:rPr>
                          <w:bCs/>
                          <w:lang w:eastAsia="ko-KR"/>
                        </w:rPr>
                      </w:pPr>
                      <w:r w:rsidRPr="00B01E8A">
                        <w:rPr>
                          <w:bCs/>
                          <w:lang w:eastAsia="ko-KR"/>
                        </w:rPr>
                        <w:t>Follow the previous agreement in WF R4-2413528 as:</w:t>
                      </w:r>
                    </w:p>
                    <w:tbl>
                      <w:tblPr>
                        <w:tblStyle w:val="TableGrid"/>
                        <w:tblW w:w="0" w:type="auto"/>
                        <w:tblInd w:w="1077" w:type="dxa"/>
                        <w:tblLook w:val="04A0" w:firstRow="1" w:lastRow="0" w:firstColumn="1" w:lastColumn="0" w:noHBand="0" w:noVBand="1"/>
                      </w:tblPr>
                      <w:tblGrid>
                        <w:gridCol w:w="8178"/>
                      </w:tblGrid>
                      <w:tr w:rsidRPr="00B01E8A" w:rsidR="00B01E8A" w:rsidTr="00B01E8A" w14:paraId="0357BDB2" w14:textId="77777777">
                        <w:tc>
                          <w:tcPr>
                            <w:tcW w:w="9631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hideMark/>
                          </w:tcPr>
                          <w:p w:rsidRPr="00B01E8A" w:rsidR="00B01E8A" w:rsidP="00B01E8A" w:rsidRDefault="00B01E8A" w14:paraId="35D2A4E6" w14:textId="77777777">
                            <w:pPr>
                              <w:spacing w:after="160" w:line="259" w:lineRule="auto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B01E8A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1-1-3: Maximum transmission bandwidth </w:t>
                            </w:r>
                            <w:proofErr w:type="gramStart"/>
                            <w:r w:rsidRPr="00B01E8A">
                              <w:rPr>
                                <w:b/>
                                <w:u w:val="single"/>
                                <w:lang w:eastAsia="ko-KR"/>
                              </w:rPr>
                              <w:t>configuration(</w:t>
                            </w:r>
                            <w:proofErr w:type="gramEnd"/>
                            <w:r w:rsidRPr="00B01E8A">
                              <w:rPr>
                                <w:b/>
                                <w:bCs/>
                                <w:u w:val="single"/>
                                <w:lang w:eastAsia="ko-KR"/>
                              </w:rPr>
                              <w:t>N</w:t>
                            </w:r>
                            <w:r w:rsidRPr="00B01E8A">
                              <w:rPr>
                                <w:b/>
                                <w:bCs/>
                                <w:u w:val="single"/>
                                <w:vertAlign w:val="subscript"/>
                                <w:lang w:eastAsia="ko-KR"/>
                              </w:rPr>
                              <w:t>RB</w:t>
                            </w:r>
                            <w:r w:rsidRPr="00B01E8A">
                              <w:rPr>
                                <w:b/>
                                <w:u w:val="single"/>
                                <w:lang w:eastAsia="ko-KR"/>
                              </w:rPr>
                              <w:t>)</w:t>
                            </w:r>
                          </w:p>
                          <w:p w:rsidRPr="00B01E8A" w:rsidR="00B01E8A" w:rsidP="00B01E8A" w:rsidRDefault="00B01E8A" w14:paraId="44AD7A18" w14:textId="77777777">
                            <w:pPr>
                              <w:numPr>
                                <w:ilvl w:val="0"/>
                                <w:numId w:val="43"/>
                              </w:numPr>
                              <w:spacing w:after="160" w:line="259" w:lineRule="auto"/>
                              <w:rPr>
                                <w:bCs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>Agreement</w:t>
                            </w:r>
                          </w:p>
                          <w:p w:rsidRPr="00B01E8A" w:rsidR="00B01E8A" w:rsidP="00B01E8A" w:rsidRDefault="00B01E8A" w14:paraId="376D4043" w14:textId="77777777">
                            <w:pPr>
                              <w:numPr>
                                <w:ilvl w:val="1"/>
                                <w:numId w:val="43"/>
                              </w:numPr>
                              <w:spacing w:after="160" w:line="259" w:lineRule="auto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B01E8A">
                              <w:rPr>
                                <w:bCs/>
                                <w:lang w:eastAsia="ko-KR"/>
                              </w:rPr>
                              <w:t xml:space="preserve">Reuse 15 RBs for </w:t>
                            </w:r>
                            <w:r w:rsidRPr="00B01E8A">
                              <w:rPr>
                                <w:bCs/>
                                <w:lang w:val="en-US" w:eastAsia="ko-KR"/>
                              </w:rPr>
                              <w:t>3MHz channel bandwidth with 15kHz SCS for NR NTN.</w:t>
                            </w:r>
                          </w:p>
                        </w:tc>
                      </w:tr>
                    </w:tbl>
                    <w:p w:rsidRPr="00B01E8A" w:rsidR="00B01E8A" w:rsidP="00B01E8A" w:rsidRDefault="00B01E8A" w14:paraId="672A6659" w14:textId="77777777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</w:p>
                    <w:p w:rsidRPr="00B01E8A" w:rsidR="00B01E8A" w:rsidP="00B01E8A" w:rsidRDefault="00B01E8A" w14:paraId="16076BD9" w14:textId="77777777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B01E8A">
                        <w:rPr>
                          <w:b/>
                          <w:u w:val="single"/>
                          <w:lang w:eastAsia="ko-KR"/>
                        </w:rPr>
                        <w:t>Issue 1-3: Signalling of SS raster</w:t>
                      </w:r>
                    </w:p>
                    <w:p w:rsidRPr="00B01E8A" w:rsidR="00B01E8A" w:rsidP="00B01E8A" w:rsidRDefault="00B01E8A" w14:paraId="7DDC0A26" w14:textId="77777777">
                      <w:pPr>
                        <w:numPr>
                          <w:ilvl w:val="0"/>
                          <w:numId w:val="43"/>
                        </w:numPr>
                        <w:rPr>
                          <w:bCs/>
                          <w:lang w:eastAsia="ko-KR"/>
                        </w:rPr>
                      </w:pPr>
                      <w:r w:rsidRPr="00B01E8A">
                        <w:rPr>
                          <w:bCs/>
                          <w:lang w:eastAsia="ko-KR"/>
                        </w:rPr>
                        <w:t>Way forward:</w:t>
                      </w:r>
                    </w:p>
                    <w:p w:rsidRPr="00B01E8A" w:rsidR="00B01E8A" w:rsidP="00B01E8A" w:rsidRDefault="00B01E8A" w14:paraId="45B30E2C" w14:textId="77777777">
                      <w:pPr>
                        <w:numPr>
                          <w:ilvl w:val="1"/>
                          <w:numId w:val="43"/>
                        </w:numPr>
                        <w:rPr>
                          <w:bCs/>
                          <w:lang w:eastAsia="ko-KR"/>
                        </w:rPr>
                      </w:pPr>
                      <w:r w:rsidRPr="00B01E8A">
                        <w:rPr>
                          <w:bCs/>
                          <w:lang w:eastAsia="ko-KR"/>
                        </w:rPr>
                        <w:t xml:space="preserve">Option 1: The exiting signalling of support3MHz-ChannelBW-Symmetric-r18 and support3MHz-ChannelBW-Asymmetric-r18 are reused for NTN operations. </w:t>
                      </w:r>
                    </w:p>
                    <w:p w:rsidRPr="00B01E8A" w:rsidR="00B01E8A" w:rsidP="00B01E8A" w:rsidRDefault="00B01E8A" w14:paraId="51597F6E" w14:textId="77777777">
                      <w:pPr>
                        <w:numPr>
                          <w:ilvl w:val="1"/>
                          <w:numId w:val="43"/>
                        </w:numPr>
                        <w:rPr>
                          <w:bCs/>
                          <w:lang w:eastAsia="ko-KR"/>
                        </w:rPr>
                      </w:pPr>
                      <w:r w:rsidRPr="00B01E8A">
                        <w:rPr>
                          <w:bCs/>
                          <w:lang w:eastAsia="ko-KR"/>
                        </w:rPr>
                        <w:t xml:space="preserve">Option 2: Defer the UE capability discussion for 3MHz in FR1-NTN after all the requirements are clear. </w:t>
                      </w:r>
                    </w:p>
                    <w:p w:rsidRPr="00B01E8A" w:rsidR="00B01E8A" w:rsidP="00B01E8A" w:rsidRDefault="00B01E8A" w14:paraId="2321F18A" w14:textId="77777777">
                      <w:pPr>
                        <w:numPr>
                          <w:ilvl w:val="1"/>
                          <w:numId w:val="43"/>
                        </w:numPr>
                        <w:rPr>
                          <w:bCs/>
                          <w:lang w:eastAsia="ko-KR"/>
                        </w:rPr>
                      </w:pPr>
                      <w:r w:rsidRPr="00B01E8A">
                        <w:rPr>
                          <w:bCs/>
                          <w:lang w:eastAsia="ko-KR"/>
                        </w:rPr>
                        <w:t xml:space="preserve">Option 3: Synchronization raster shall not be </w:t>
                      </w:r>
                      <w:proofErr w:type="spellStart"/>
                      <w:r w:rsidRPr="00B01E8A">
                        <w:rPr>
                          <w:bCs/>
                          <w:lang w:eastAsia="ko-KR"/>
                        </w:rPr>
                        <w:t>signaled</w:t>
                      </w:r>
                      <w:proofErr w:type="spellEnd"/>
                      <w:r w:rsidRPr="00B01E8A">
                        <w:rPr>
                          <w:bCs/>
                          <w:lang w:eastAsia="ko-KR"/>
                        </w:rPr>
                        <w:t xml:space="preserve"> for 3MHz channel bandwidth for NR-NTN.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01E8A" w:rsidP="0006390D" w:rsidRDefault="00B01E8A" w14:paraId="4D30B227" w14:textId="77777777">
      <w:pPr>
        <w:rPr>
          <w:lang w:eastAsia="ja-JP"/>
        </w:rPr>
      </w:pPr>
    </w:p>
    <w:p w:rsidR="005E5CFF" w:rsidP="0006390D" w:rsidRDefault="0054425A" w14:paraId="7D89BA07" w14:textId="20BA0305">
      <w:pPr>
        <w:rPr>
          <w:lang w:eastAsia="ja-JP"/>
        </w:rPr>
      </w:pPr>
      <w:r>
        <w:rPr>
          <w:rFonts w:hint="eastAsia"/>
          <w:lang w:eastAsia="ja-JP"/>
        </w:rPr>
        <w:t>SSB design for 3 MHz</w:t>
      </w:r>
      <w:r w:rsidR="003463E7">
        <w:rPr>
          <w:rFonts w:hint="eastAsia"/>
          <w:lang w:eastAsia="ja-JP"/>
        </w:rPr>
        <w:t xml:space="preserve"> channel bandwidth</w:t>
      </w:r>
      <w:r>
        <w:rPr>
          <w:rFonts w:hint="eastAsia"/>
          <w:lang w:eastAsia="ja-JP"/>
        </w:rPr>
        <w:t xml:space="preserve"> is different from other existing channel bandwidths</w:t>
      </w:r>
      <w:r w:rsidR="003463E7">
        <w:rPr>
          <w:rFonts w:hint="eastAsia"/>
          <w:lang w:eastAsia="ja-JP"/>
        </w:rPr>
        <w:t>. It</w:t>
      </w:r>
      <w:r>
        <w:rPr>
          <w:rFonts w:hint="eastAsia"/>
          <w:lang w:eastAsia="ja-JP"/>
        </w:rPr>
        <w:t xml:space="preserve"> cannot be supported by </w:t>
      </w:r>
      <w:r w:rsidR="00943FC1"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legacy UE design. Therefore, </w:t>
      </w:r>
      <w:r w:rsidRPr="0054425A">
        <w:rPr>
          <w:lang w:eastAsia="ja-JP"/>
        </w:rPr>
        <w:t xml:space="preserve">3 MHz channel bandwidth </w:t>
      </w:r>
      <w:r w:rsidR="005E5CFF">
        <w:rPr>
          <w:rFonts w:hint="eastAsia"/>
          <w:lang w:eastAsia="ja-JP"/>
        </w:rPr>
        <w:t>is</w:t>
      </w:r>
      <w:r w:rsidRPr="0054425A">
        <w:rPr>
          <w:lang w:eastAsia="ja-JP"/>
        </w:rPr>
        <w:t xml:space="preserve"> an optional feature in UE</w:t>
      </w:r>
      <w:r w:rsidR="003463E7">
        <w:rPr>
          <w:rFonts w:hint="eastAsia"/>
          <w:lang w:eastAsia="ja-JP"/>
        </w:rPr>
        <w:t xml:space="preserve"> </w:t>
      </w:r>
      <w:r w:rsidR="00943FC1">
        <w:rPr>
          <w:lang w:eastAsia="ja-JP"/>
        </w:rPr>
        <w:t>in the</w:t>
      </w:r>
      <w:r w:rsidR="003463E7">
        <w:rPr>
          <w:rFonts w:hint="eastAsia"/>
          <w:lang w:eastAsia="ja-JP"/>
        </w:rPr>
        <w:t xml:space="preserve"> TN specifications</w:t>
      </w:r>
      <w:r w:rsidRPr="0054425A">
        <w:rPr>
          <w:lang w:eastAsia="ja-JP"/>
        </w:rPr>
        <w:t xml:space="preserve">. </w:t>
      </w:r>
      <w:r w:rsidR="005604C9">
        <w:rPr>
          <w:rFonts w:hint="eastAsia"/>
          <w:lang w:eastAsia="ja-JP"/>
        </w:rPr>
        <w:t xml:space="preserve">There is dedicated UE capability </w:t>
      </w:r>
      <w:r w:rsidR="005604C9">
        <w:rPr>
          <w:lang w:eastAsia="ja-JP"/>
        </w:rPr>
        <w:t>signalling</w:t>
      </w:r>
      <w:r>
        <w:rPr>
          <w:rFonts w:hint="eastAsia"/>
          <w:lang w:eastAsia="ja-JP"/>
        </w:rPr>
        <w:t xml:space="preserve">, e.g., </w:t>
      </w:r>
      <w:r w:rsidRPr="005604C9" w:rsidR="005604C9">
        <w:rPr>
          <w:i/>
          <w:iCs/>
          <w:lang w:eastAsia="ja-JP"/>
        </w:rPr>
        <w:t>support3MHz-ChannelBW-Symmetric-r18</w:t>
      </w:r>
      <w:r w:rsidR="005604C9">
        <w:rPr>
          <w:rFonts w:hint="eastAsia"/>
          <w:lang w:eastAsia="ja-JP"/>
        </w:rPr>
        <w:t xml:space="preserve"> and </w:t>
      </w:r>
      <w:r w:rsidRPr="005604C9" w:rsidR="005604C9">
        <w:rPr>
          <w:i/>
          <w:iCs/>
          <w:lang w:eastAsia="ja-JP"/>
        </w:rPr>
        <w:t>support3MHz-ChannelBW-Asymmetric-r18</w:t>
      </w:r>
      <w:r w:rsidR="005604C9">
        <w:rPr>
          <w:rFonts w:hint="eastAsia"/>
          <w:lang w:eastAsia="ja-JP"/>
        </w:rPr>
        <w:t xml:space="preserve"> </w:t>
      </w:r>
      <w:r w:rsidR="003463E7">
        <w:rPr>
          <w:rFonts w:hint="eastAsia"/>
          <w:lang w:eastAsia="ja-JP"/>
        </w:rPr>
        <w:t xml:space="preserve">in </w:t>
      </w:r>
      <w:r w:rsidR="00943FC1">
        <w:rPr>
          <w:lang w:eastAsia="ja-JP"/>
        </w:rPr>
        <w:t xml:space="preserve">the </w:t>
      </w:r>
      <w:r w:rsidR="003463E7">
        <w:rPr>
          <w:rFonts w:hint="eastAsia"/>
          <w:lang w:eastAsia="ja-JP"/>
        </w:rPr>
        <w:t>TN specifications</w:t>
      </w:r>
      <w:r w:rsidR="00943FC1">
        <w:rPr>
          <w:lang w:eastAsia="ja-JP"/>
        </w:rPr>
        <w:t xml:space="preserve">, which is </w:t>
      </w:r>
      <w:r w:rsidR="005E5CFF">
        <w:rPr>
          <w:rFonts w:hint="eastAsia"/>
          <w:lang w:eastAsia="ja-JP"/>
        </w:rPr>
        <w:t>not mandatory present.</w:t>
      </w:r>
    </w:p>
    <w:p w:rsidR="00F838C2" w:rsidP="0006390D" w:rsidRDefault="0054425A" w14:paraId="7571C970" w14:textId="77777777">
      <w:pPr>
        <w:rPr>
          <w:lang w:eastAsia="ja-JP"/>
        </w:rPr>
      </w:pPr>
      <w:r>
        <w:rPr>
          <w:rFonts w:hint="eastAsia"/>
          <w:lang w:eastAsia="ja-JP"/>
        </w:rPr>
        <w:t>We c</w:t>
      </w:r>
      <w:r w:rsidR="003463E7">
        <w:rPr>
          <w:rFonts w:hint="eastAsia"/>
          <w:lang w:eastAsia="ja-JP"/>
        </w:rPr>
        <w:t>an</w:t>
      </w:r>
      <w:r>
        <w:rPr>
          <w:rFonts w:hint="eastAsia"/>
          <w:lang w:eastAsia="ja-JP"/>
        </w:rPr>
        <w:t xml:space="preserve"> consider reusing the same signalling for NTN</w:t>
      </w:r>
      <w:r w:rsidR="00F838C2">
        <w:rPr>
          <w:rFonts w:hint="eastAsia"/>
          <w:lang w:eastAsia="ja-JP"/>
        </w:rPr>
        <w:t xml:space="preserve"> as Issue 1-3 option 2. Alternatively, if a dedicated capability signalling for NTN is needed, we can</w:t>
      </w:r>
      <w:r w:rsidR="00F838C2">
        <w:rPr>
          <w:rFonts w:hint="eastAsia"/>
          <w:lang w:eastAsia="ja-JP"/>
        </w:rPr>
        <w:t xml:space="preserve"> define </w:t>
      </w:r>
      <w:r w:rsidR="00F838C2">
        <w:rPr>
          <w:rFonts w:hint="eastAsia"/>
          <w:lang w:eastAsia="ja-JP"/>
        </w:rPr>
        <w:t xml:space="preserve">a similar capability </w:t>
      </w:r>
      <w:r w:rsidR="00F838C2">
        <w:rPr>
          <w:rFonts w:hint="eastAsia"/>
          <w:lang w:eastAsia="ja-JP"/>
        </w:rPr>
        <w:t>signalling</w:t>
      </w:r>
      <w:r w:rsidR="00F838C2">
        <w:rPr>
          <w:rFonts w:hint="eastAsia"/>
          <w:lang w:eastAsia="ja-JP"/>
        </w:rPr>
        <w:t xml:space="preserve"> specific to NTN</w:t>
      </w:r>
      <w:r>
        <w:rPr>
          <w:rFonts w:hint="eastAsia"/>
          <w:lang w:eastAsia="ja-JP"/>
        </w:rPr>
        <w:t xml:space="preserve">. </w:t>
      </w:r>
    </w:p>
    <w:p w:rsidR="00C62C3C" w:rsidP="0006390D" w:rsidRDefault="00F838C2" w14:paraId="3B2618C2" w14:textId="13EC8A3A">
      <w:pPr>
        <w:rPr>
          <w:lang w:eastAsia="ja-JP"/>
        </w:rPr>
      </w:pPr>
      <w:r>
        <w:rPr>
          <w:rFonts w:hint="eastAsia"/>
          <w:lang w:eastAsia="ja-JP"/>
        </w:rPr>
        <w:t>D</w:t>
      </w:r>
      <w:r w:rsidR="003463E7">
        <w:rPr>
          <w:lang w:eastAsia="ja-JP"/>
        </w:rPr>
        <w:t>epending</w:t>
      </w:r>
      <w:r w:rsidR="003463E7">
        <w:rPr>
          <w:rFonts w:hint="eastAsia"/>
          <w:lang w:eastAsia="ja-JP"/>
        </w:rPr>
        <w:t xml:space="preserve"> on operator demands </w:t>
      </w:r>
      <w:r>
        <w:rPr>
          <w:rFonts w:hint="eastAsia"/>
          <w:lang w:eastAsia="ja-JP"/>
        </w:rPr>
        <w:t xml:space="preserve">on </w:t>
      </w:r>
      <w:r w:rsidR="003463E7">
        <w:rPr>
          <w:rFonts w:hint="eastAsia"/>
          <w:lang w:eastAsia="ja-JP"/>
        </w:rPr>
        <w:t>whether</w:t>
      </w:r>
      <w:r w:rsidR="005E5CFF">
        <w:rPr>
          <w:rFonts w:hint="eastAsia"/>
          <w:lang w:eastAsia="ja-JP"/>
        </w:rPr>
        <w:t xml:space="preserve"> </w:t>
      </w:r>
      <w:r w:rsidR="005E5CFF">
        <w:rPr>
          <w:lang w:eastAsia="ja-JP"/>
        </w:rPr>
        <w:t>the</w:t>
      </w:r>
      <w:r w:rsidR="005E5CFF">
        <w:rPr>
          <w:rFonts w:hint="eastAsia"/>
          <w:lang w:eastAsia="ja-JP"/>
        </w:rPr>
        <w:t xml:space="preserve"> signalling is mandatory present and </w:t>
      </w:r>
      <w:r w:rsidR="003463E7">
        <w:rPr>
          <w:rFonts w:hint="eastAsia"/>
          <w:lang w:eastAsia="ja-JP"/>
        </w:rPr>
        <w:t xml:space="preserve">whether the </w:t>
      </w:r>
      <w:r w:rsidR="005E5CFF">
        <w:rPr>
          <w:rFonts w:hint="eastAsia"/>
          <w:lang w:eastAsia="ja-JP"/>
        </w:rPr>
        <w:t xml:space="preserve">support </w:t>
      </w:r>
      <w:r w:rsidR="003463E7">
        <w:rPr>
          <w:rFonts w:hint="eastAsia"/>
          <w:lang w:eastAsia="ja-JP"/>
        </w:rPr>
        <w:t xml:space="preserve">of the feature </w:t>
      </w:r>
      <w:r w:rsidR="005E5CFF">
        <w:rPr>
          <w:rFonts w:hint="eastAsia"/>
          <w:lang w:eastAsia="ja-JP"/>
        </w:rPr>
        <w:t>is mandatory with signalling</w:t>
      </w:r>
      <w:r w:rsidR="00943FC1">
        <w:rPr>
          <w:lang w:eastAsia="ja-JP"/>
        </w:rPr>
        <w:t xml:space="preserve"> </w:t>
      </w:r>
      <w:r>
        <w:rPr>
          <w:rFonts w:hint="eastAsia"/>
          <w:lang w:eastAsia="ja-JP"/>
        </w:rPr>
        <w:t>in</w:t>
      </w:r>
      <w:r w:rsidR="00943FC1">
        <w:rPr>
          <w:lang w:eastAsia="ja-JP"/>
        </w:rPr>
        <w:t xml:space="preserve"> Rel-19</w:t>
      </w:r>
      <w:r w:rsidR="005E5CFF">
        <w:rPr>
          <w:rFonts w:hint="eastAsia"/>
          <w:lang w:eastAsia="ja-JP"/>
        </w:rPr>
        <w:t>.</w:t>
      </w:r>
      <w:r w:rsidR="00943FC1">
        <w:rPr>
          <w:lang w:eastAsia="ja-JP"/>
        </w:rPr>
        <w:t xml:space="preserve"> Such signalling can </w:t>
      </w:r>
      <w:r>
        <w:rPr>
          <w:rFonts w:hint="eastAsia"/>
          <w:lang w:eastAsia="ja-JP"/>
        </w:rPr>
        <w:t>be</w:t>
      </w:r>
      <w:r w:rsidR="00943FC1">
        <w:rPr>
          <w:lang w:eastAsia="ja-JP"/>
        </w:rPr>
        <w:t xml:space="preserve"> optional as an early implementable feature from an earlier release.</w:t>
      </w:r>
    </w:p>
    <w:p w:rsidRPr="0006390D" w:rsidR="0006390D" w:rsidP="0006390D" w:rsidRDefault="0054425A" w14:paraId="4BCDC9C9" w14:textId="13F6614D">
      <w:pPr>
        <w:pStyle w:val="RAN4observation0"/>
        <w:rPr>
          <w:b/>
          <w:bCs/>
          <w:lang w:eastAsia="ja-JP"/>
        </w:rPr>
      </w:pPr>
      <w:bookmarkStart w:name="_Toc181575545" w:id="6"/>
      <w:r>
        <w:rPr>
          <w:rFonts w:hint="eastAsia" w:eastAsia="MS Mincho"/>
          <w:b/>
          <w:bCs/>
          <w:lang w:eastAsia="ja-JP"/>
        </w:rPr>
        <w:t xml:space="preserve">3 MHz </w:t>
      </w:r>
      <w:r>
        <w:rPr>
          <w:rFonts w:eastAsia="MS Mincho"/>
          <w:b/>
          <w:bCs/>
          <w:lang w:eastAsia="ja-JP"/>
        </w:rPr>
        <w:t>channel</w:t>
      </w:r>
      <w:r>
        <w:rPr>
          <w:rFonts w:hint="eastAsia" w:eastAsia="MS Mincho"/>
          <w:b/>
          <w:bCs/>
          <w:lang w:eastAsia="ja-JP"/>
        </w:rPr>
        <w:t xml:space="preserve"> </w:t>
      </w:r>
      <w:r>
        <w:rPr>
          <w:rFonts w:eastAsia="MS Mincho"/>
          <w:b/>
          <w:bCs/>
          <w:lang w:eastAsia="ja-JP"/>
        </w:rPr>
        <w:t>bandwidth</w:t>
      </w:r>
      <w:r>
        <w:rPr>
          <w:rFonts w:hint="eastAsia" w:eastAsia="MS Mincho"/>
          <w:b/>
          <w:bCs/>
          <w:lang w:eastAsia="ja-JP"/>
        </w:rPr>
        <w:t xml:space="preserve"> is optional feature in TN and </w:t>
      </w:r>
      <w:r>
        <w:rPr>
          <w:rFonts w:eastAsia="MS Mincho"/>
          <w:b/>
          <w:bCs/>
          <w:lang w:eastAsia="ja-JP"/>
        </w:rPr>
        <w:t>dedicated</w:t>
      </w:r>
      <w:r>
        <w:rPr>
          <w:rFonts w:hint="eastAsia" w:eastAsia="MS Mincho"/>
          <w:b/>
          <w:bCs/>
          <w:lang w:eastAsia="ja-JP"/>
        </w:rPr>
        <w:t xml:space="preserve"> UE </w:t>
      </w:r>
      <w:r>
        <w:rPr>
          <w:rFonts w:eastAsia="MS Mincho"/>
          <w:b/>
          <w:bCs/>
          <w:lang w:eastAsia="ja-JP"/>
        </w:rPr>
        <w:t>capability</w:t>
      </w:r>
      <w:r>
        <w:rPr>
          <w:rFonts w:hint="eastAsia" w:eastAsia="MS Mincho"/>
          <w:b/>
          <w:bCs/>
          <w:lang w:eastAsia="ja-JP"/>
        </w:rPr>
        <w:t xml:space="preserve"> signalling is defined.</w:t>
      </w:r>
      <w:bookmarkEnd w:id="6"/>
    </w:p>
    <w:p w:rsidR="00943FC1" w:rsidP="005530A0" w:rsidRDefault="005E5CFF" w14:paraId="62E03642" w14:textId="773215BB">
      <w:pPr>
        <w:pStyle w:val="RAN4proposal"/>
        <w:rPr>
          <w:lang w:eastAsia="ja-JP"/>
        </w:rPr>
      </w:pPr>
      <w:bookmarkStart w:name="_Toc181575546" w:id="7"/>
      <w:r>
        <w:rPr>
          <w:rFonts w:hint="eastAsia"/>
          <w:lang w:eastAsia="ja-JP"/>
        </w:rPr>
        <w:t xml:space="preserve">The same UE capability signalling </w:t>
      </w:r>
      <w:r w:rsidR="00F838C2">
        <w:rPr>
          <w:rFonts w:hint="eastAsia"/>
          <w:lang w:eastAsia="ja-JP"/>
        </w:rPr>
        <w:t xml:space="preserve">as TN </w:t>
      </w:r>
      <w:r>
        <w:rPr>
          <w:rFonts w:hint="eastAsia"/>
          <w:lang w:eastAsia="ja-JP"/>
        </w:rPr>
        <w:t xml:space="preserve">can be </w:t>
      </w:r>
      <w:r w:rsidR="00F838C2">
        <w:rPr>
          <w:rFonts w:hint="eastAsia"/>
          <w:lang w:eastAsia="ja-JP"/>
        </w:rPr>
        <w:t>reused</w:t>
      </w:r>
      <w:r>
        <w:rPr>
          <w:rFonts w:hint="eastAsia"/>
          <w:lang w:eastAsia="ja-JP"/>
        </w:rPr>
        <w:t xml:space="preserve"> </w:t>
      </w:r>
      <w:r w:rsidR="00F838C2">
        <w:rPr>
          <w:rFonts w:hint="eastAsia"/>
          <w:lang w:eastAsia="ja-JP"/>
        </w:rPr>
        <w:t>for</w:t>
      </w:r>
      <w:r>
        <w:rPr>
          <w:rFonts w:hint="eastAsia"/>
          <w:lang w:eastAsia="ja-JP"/>
        </w:rPr>
        <w:t xml:space="preserve"> NTN.</w:t>
      </w:r>
      <w:bookmarkEnd w:id="7"/>
    </w:p>
    <w:p w:rsidR="005E5CFF" w:rsidP="005E5CFF" w:rsidRDefault="00943FC1" w14:paraId="6FB1FF43" w14:textId="05A882D6">
      <w:pPr>
        <w:pStyle w:val="RAN4observation0"/>
        <w:rPr>
          <w:rFonts w:eastAsia="MS Mincho"/>
          <w:b/>
          <w:bCs/>
          <w:lang w:eastAsia="ja-JP"/>
        </w:rPr>
      </w:pPr>
      <w:bookmarkStart w:name="_Toc181575547" w:id="8"/>
      <w:r>
        <w:rPr>
          <w:rFonts w:eastAsia="MS Mincho"/>
          <w:b/>
          <w:bCs/>
          <w:lang w:eastAsia="ja-JP"/>
        </w:rPr>
        <w:t xml:space="preserve">The support of new feature can be made mandatory in the open release </w:t>
      </w:r>
      <w:r w:rsidR="00F838C2">
        <w:rPr>
          <w:rFonts w:hint="eastAsia" w:eastAsia="MS Mincho"/>
          <w:b/>
          <w:bCs/>
          <w:lang w:eastAsia="ja-JP"/>
        </w:rPr>
        <w:t xml:space="preserve">(i.e. Rel-19) </w:t>
      </w:r>
      <w:r>
        <w:rPr>
          <w:rFonts w:eastAsia="MS Mincho"/>
          <w:b/>
          <w:bCs/>
          <w:lang w:eastAsia="ja-JP"/>
        </w:rPr>
        <w:t xml:space="preserve">but can be </w:t>
      </w:r>
      <w:r w:rsidR="005530A0">
        <w:rPr>
          <w:rFonts w:eastAsia="MS Mincho"/>
          <w:b/>
          <w:bCs/>
          <w:lang w:eastAsia="ja-JP"/>
        </w:rPr>
        <w:t>made optional</w:t>
      </w:r>
      <w:r>
        <w:rPr>
          <w:rFonts w:eastAsia="MS Mincho"/>
          <w:b/>
          <w:bCs/>
          <w:lang w:eastAsia="ja-JP"/>
        </w:rPr>
        <w:t xml:space="preserve"> from an earlier release if it is specified as an early implementable feature.</w:t>
      </w:r>
      <w:bookmarkEnd w:id="8"/>
    </w:p>
    <w:p w:rsidRPr="00F838C2" w:rsidR="00F838C2" w:rsidP="00F838C2" w:rsidRDefault="00F838C2" w14:paraId="262C3402" w14:textId="77777777">
      <w:pPr>
        <w:rPr>
          <w:lang w:eastAsia="ja-JP"/>
        </w:rPr>
      </w:pPr>
    </w:p>
    <w:p w:rsidRPr="00F838C2" w:rsidR="00F838C2" w:rsidP="00F838C2" w:rsidRDefault="00F838C2" w14:paraId="0DB3810E" w14:textId="77777777">
      <w:pPr>
        <w:rPr>
          <w:lang w:eastAsia="ja-JP"/>
        </w:rPr>
      </w:pPr>
    </w:p>
    <w:p w:rsidR="005E5CFF" w:rsidP="005E5CFF" w:rsidRDefault="005E5CFF" w14:paraId="77847218" w14:textId="747F8A70">
      <w:pPr>
        <w:rPr>
          <w:lang w:eastAsia="ja-JP"/>
        </w:rPr>
      </w:pPr>
      <w:r>
        <w:rPr>
          <w:rFonts w:hint="eastAsia"/>
          <w:lang w:eastAsia="ja-JP"/>
        </w:rPr>
        <w:t xml:space="preserve">Currently 3 MHz channel bandwidth is not applied to </w:t>
      </w:r>
      <w:proofErr w:type="spellStart"/>
      <w:r>
        <w:rPr>
          <w:rFonts w:hint="eastAsia"/>
          <w:lang w:eastAsia="ja-JP"/>
        </w:rPr>
        <w:t>RedCap</w:t>
      </w:r>
      <w:proofErr w:type="spellEnd"/>
      <w:r>
        <w:rPr>
          <w:rFonts w:hint="eastAsia"/>
          <w:lang w:eastAsia="ja-JP"/>
        </w:rPr>
        <w:t>/</w:t>
      </w:r>
      <w:proofErr w:type="spellStart"/>
      <w:r>
        <w:rPr>
          <w:rFonts w:hint="eastAsia"/>
          <w:lang w:eastAsia="ja-JP"/>
        </w:rPr>
        <w:t>eRedcap</w:t>
      </w:r>
      <w:proofErr w:type="spellEnd"/>
      <w:r>
        <w:rPr>
          <w:rFonts w:hint="eastAsia"/>
          <w:lang w:eastAsia="ja-JP"/>
        </w:rPr>
        <w:t xml:space="preserve"> in TN specifications. </w:t>
      </w:r>
      <w:r w:rsidR="00A8664B">
        <w:rPr>
          <w:rFonts w:hint="eastAsia"/>
          <w:lang w:eastAsia="ja-JP"/>
        </w:rPr>
        <w:t xml:space="preserve">3 MHz cannot be simply included in RAN4 specifications since </w:t>
      </w:r>
      <w:r>
        <w:rPr>
          <w:rFonts w:hint="eastAsia"/>
          <w:lang w:eastAsia="ja-JP"/>
        </w:rPr>
        <w:t xml:space="preserve">impacts to RAN1 </w:t>
      </w:r>
      <w:r w:rsidR="00A8664B">
        <w:rPr>
          <w:lang w:eastAsia="ja-JP"/>
        </w:rPr>
        <w:t>specifications</w:t>
      </w:r>
      <w:r w:rsidR="00A8664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are expected </w:t>
      </w:r>
      <w:r w:rsidR="006D16F0">
        <w:rPr>
          <w:rFonts w:hint="eastAsia"/>
          <w:lang w:eastAsia="ja-JP"/>
        </w:rPr>
        <w:t>to</w:t>
      </w:r>
      <w:r>
        <w:rPr>
          <w:rFonts w:hint="eastAsia"/>
          <w:lang w:eastAsia="ja-JP"/>
        </w:rPr>
        <w:t xml:space="preserve"> </w:t>
      </w:r>
      <w:r w:rsidR="006D16F0">
        <w:rPr>
          <w:rFonts w:hint="eastAsia"/>
          <w:lang w:eastAsia="ja-JP"/>
        </w:rPr>
        <w:t xml:space="preserve">include </w:t>
      </w:r>
      <w:r>
        <w:rPr>
          <w:rFonts w:hint="eastAsia"/>
          <w:lang w:eastAsia="ja-JP"/>
        </w:rPr>
        <w:t>Redcap</w:t>
      </w:r>
      <w:r w:rsidR="006D16F0">
        <w:rPr>
          <w:rFonts w:hint="eastAsia"/>
          <w:lang w:eastAsia="ja-JP"/>
        </w:rPr>
        <w:t>/</w:t>
      </w:r>
      <w:proofErr w:type="spellStart"/>
      <w:r w:rsidR="006D16F0">
        <w:rPr>
          <w:rFonts w:hint="eastAsia"/>
          <w:lang w:eastAsia="ja-JP"/>
        </w:rPr>
        <w:t>eRedcap</w:t>
      </w:r>
      <w:proofErr w:type="spellEnd"/>
      <w:r w:rsidR="00A8664B">
        <w:rPr>
          <w:rFonts w:hint="eastAsia"/>
          <w:lang w:eastAsia="ja-JP"/>
        </w:rPr>
        <w:t xml:space="preserve">. As RAN1 is not involved in this WI, we cannot apply 3 MHz to </w:t>
      </w:r>
      <w:proofErr w:type="spellStart"/>
      <w:r w:rsidR="00A8664B">
        <w:rPr>
          <w:rFonts w:hint="eastAsia"/>
          <w:lang w:eastAsia="ja-JP"/>
        </w:rPr>
        <w:t>RedCap</w:t>
      </w:r>
      <w:proofErr w:type="spellEnd"/>
      <w:r w:rsidR="00A8664B">
        <w:rPr>
          <w:rFonts w:hint="eastAsia"/>
          <w:lang w:eastAsia="ja-JP"/>
        </w:rPr>
        <w:t>/</w:t>
      </w:r>
      <w:proofErr w:type="spellStart"/>
      <w:r w:rsidR="00A8664B">
        <w:rPr>
          <w:rFonts w:hint="eastAsia"/>
          <w:lang w:eastAsia="ja-JP"/>
        </w:rPr>
        <w:t>eRecap</w:t>
      </w:r>
      <w:proofErr w:type="spellEnd"/>
      <w:r w:rsidR="00A8664B">
        <w:rPr>
          <w:rFonts w:hint="eastAsia"/>
          <w:lang w:eastAsia="ja-JP"/>
        </w:rPr>
        <w:t>.</w:t>
      </w:r>
    </w:p>
    <w:p w:rsidRPr="00F838C2" w:rsidR="00F838C2" w:rsidP="00F838C2" w:rsidRDefault="00616649" w14:paraId="04280B2B" w14:textId="77777777">
      <w:pPr>
        <w:pStyle w:val="RAN4observation0"/>
        <w:rPr>
          <w:b/>
          <w:bCs/>
          <w:lang w:eastAsia="ja-JP"/>
        </w:rPr>
      </w:pPr>
      <w:bookmarkStart w:name="_Toc181575548" w:id="9"/>
      <w:r>
        <w:rPr>
          <w:rFonts w:hint="eastAsia" w:eastAsia="MS Mincho"/>
          <w:b/>
          <w:bCs/>
          <w:lang w:eastAsia="ja-JP"/>
        </w:rPr>
        <w:t xml:space="preserve">Including </w:t>
      </w:r>
      <w:r w:rsidRPr="005E5CFF" w:rsidR="005E5CFF">
        <w:rPr>
          <w:rFonts w:hint="eastAsia" w:eastAsia="MS Mincho"/>
          <w:b/>
          <w:bCs/>
          <w:lang w:eastAsia="ja-JP"/>
        </w:rPr>
        <w:t xml:space="preserve">3 MHz </w:t>
      </w:r>
      <w:r w:rsidR="007A3531">
        <w:rPr>
          <w:rFonts w:eastAsia="MS Mincho"/>
          <w:b/>
          <w:bCs/>
          <w:lang w:eastAsia="ja-JP"/>
        </w:rPr>
        <w:t>channel</w:t>
      </w:r>
      <w:r w:rsidR="007A3531">
        <w:rPr>
          <w:rFonts w:hint="eastAsia" w:eastAsia="MS Mincho"/>
          <w:b/>
          <w:bCs/>
          <w:lang w:eastAsia="ja-JP"/>
        </w:rPr>
        <w:t xml:space="preserve"> bandwidth </w:t>
      </w:r>
      <w:r w:rsidRPr="005E5CFF" w:rsidR="005E5CFF">
        <w:rPr>
          <w:rFonts w:hint="eastAsia" w:eastAsia="MS Mincho"/>
          <w:b/>
          <w:bCs/>
          <w:lang w:eastAsia="ja-JP"/>
        </w:rPr>
        <w:t>to Redcap/</w:t>
      </w:r>
      <w:proofErr w:type="spellStart"/>
      <w:r w:rsidRPr="005E5CFF" w:rsidR="005E5CFF">
        <w:rPr>
          <w:rFonts w:hint="eastAsia" w:eastAsia="MS Mincho"/>
          <w:b/>
          <w:bCs/>
          <w:lang w:eastAsia="ja-JP"/>
        </w:rPr>
        <w:t>eRecap</w:t>
      </w:r>
      <w:proofErr w:type="spellEnd"/>
      <w:r w:rsidRPr="005E5CFF" w:rsidR="005E5CFF">
        <w:rPr>
          <w:rFonts w:hint="eastAsia" w:eastAsia="MS Mincho"/>
          <w:b/>
          <w:bCs/>
          <w:lang w:eastAsia="ja-JP"/>
        </w:rPr>
        <w:t xml:space="preserve"> NTN is not aligned with the scope of the WID</w:t>
      </w:r>
      <w:r w:rsidR="00A8664B">
        <w:rPr>
          <w:rFonts w:hint="eastAsia" w:eastAsia="MS Mincho"/>
          <w:b/>
          <w:bCs/>
          <w:lang w:eastAsia="ja-JP"/>
        </w:rPr>
        <w:t xml:space="preserve"> </w:t>
      </w:r>
      <w:r>
        <w:rPr>
          <w:rFonts w:hint="eastAsia" w:eastAsia="MS Mincho"/>
          <w:b/>
          <w:bCs/>
          <w:lang w:eastAsia="ja-JP"/>
        </w:rPr>
        <w:t>since</w:t>
      </w:r>
      <w:r w:rsidR="00A8664B">
        <w:rPr>
          <w:rFonts w:hint="eastAsia" w:eastAsia="MS Mincho"/>
          <w:b/>
          <w:bCs/>
          <w:lang w:eastAsia="ja-JP"/>
        </w:rPr>
        <w:t xml:space="preserve"> RAN1 impacts are expected.</w:t>
      </w:r>
      <w:bookmarkEnd w:id="9"/>
    </w:p>
    <w:p w:rsidRPr="00F838C2" w:rsidR="00C62C3C" w:rsidP="00D85F0F" w:rsidRDefault="00C62C3C" w14:paraId="2CD9B3A2" w14:textId="377867AA">
      <w:pPr>
        <w:pStyle w:val="RAN4observation0"/>
        <w:numPr>
          <w:ilvl w:val="0"/>
          <w:numId w:val="0"/>
        </w:numPr>
        <w:rPr>
          <w:b/>
          <w:bCs/>
          <w:lang w:eastAsia="ja-JP"/>
        </w:rPr>
      </w:pPr>
    </w:p>
    <w:p w:rsidR="00EA36CA" w:rsidP="00EA36CA" w:rsidRDefault="008A61F3" w14:paraId="24E24D1A" w14:textId="34EC2AC0">
      <w:pPr>
        <w:rPr>
          <w:lang w:eastAsia="ja-JP"/>
        </w:rPr>
      </w:pPr>
      <w:r w:rsidRPr="00C62C3C"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9E75907" wp14:editId="19737097">
                <wp:simplePos x="0" y="0"/>
                <wp:positionH relativeFrom="margin">
                  <wp:posOffset>67310</wp:posOffset>
                </wp:positionH>
                <wp:positionV relativeFrom="paragraph">
                  <wp:posOffset>277495</wp:posOffset>
                </wp:positionV>
                <wp:extent cx="6065520" cy="1404620"/>
                <wp:effectExtent l="0" t="0" r="11430" b="27940"/>
                <wp:wrapSquare wrapText="bothSides"/>
                <wp:docPr id="3012146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5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F838C2" w:rsidR="00F838C2" w:rsidP="00F838C2" w:rsidRDefault="00F838C2" w14:paraId="4AE88356" w14:textId="77777777">
                            <w:pPr>
                              <w:spacing w:after="120" w:line="240" w:lineRule="auto"/>
                              <w:rPr>
                                <w:b/>
                                <w:szCs w:val="24"/>
                                <w:u w:val="single"/>
                                <w:lang w:eastAsia="ja-JP"/>
                              </w:rPr>
                            </w:pPr>
                            <w:r w:rsidRPr="00F838C2">
                              <w:rPr>
                                <w:b/>
                                <w:szCs w:val="24"/>
                                <w:u w:val="single"/>
                                <w:lang w:eastAsia="ja-JP"/>
                              </w:rPr>
                              <w:t>Issue 2-1-9: General spurious emission</w:t>
                            </w:r>
                          </w:p>
                          <w:p w:rsidRPr="00F838C2" w:rsidR="00F838C2" w:rsidP="00F838C2" w:rsidRDefault="00F838C2" w14:paraId="55035DBF" w14:textId="77777777">
                            <w:pPr>
                              <w:numPr>
                                <w:ilvl w:val="0"/>
                                <w:numId w:val="43"/>
                              </w:numPr>
                              <w:spacing w:after="120" w:line="240" w:lineRule="auto"/>
                              <w:rPr>
                                <w:szCs w:val="24"/>
                                <w:lang w:eastAsia="ja-JP"/>
                              </w:rPr>
                            </w:pPr>
                            <w:r w:rsidRPr="00F838C2">
                              <w:rPr>
                                <w:szCs w:val="24"/>
                                <w:lang w:eastAsia="ja-JP"/>
                              </w:rPr>
                              <w:t>Way forward</w:t>
                            </w:r>
                          </w:p>
                          <w:p w:rsidRPr="00F838C2" w:rsidR="00F838C2" w:rsidP="00F838C2" w:rsidRDefault="00F838C2" w14:paraId="7D304A9D" w14:textId="77777777">
                            <w:pPr>
                              <w:numPr>
                                <w:ilvl w:val="1"/>
                                <w:numId w:val="43"/>
                              </w:numPr>
                              <w:spacing w:after="120" w:line="240" w:lineRule="auto"/>
                              <w:rPr>
                                <w:b/>
                                <w:szCs w:val="24"/>
                                <w:u w:val="single"/>
                                <w:lang w:eastAsia="ja-JP"/>
                              </w:rPr>
                            </w:pPr>
                            <w:r w:rsidRPr="00F838C2">
                              <w:rPr>
                                <w:szCs w:val="24"/>
                                <w:lang w:eastAsia="ja-JP"/>
                              </w:rPr>
                              <w:t>FFS</w:t>
                            </w:r>
                          </w:p>
                          <w:p w:rsidRPr="00164F96" w:rsidR="00164F96" w:rsidP="00164F96" w:rsidRDefault="00164F96" w14:paraId="025E36D1" w14:textId="77777777">
                            <w:pPr>
                              <w:spacing w:after="120" w:line="240" w:lineRule="auto"/>
                              <w:rPr>
                                <w:szCs w:val="24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0F5AB2AF">
              <v:shape id="_x0000_s1027" style="position:absolute;margin-left:5.3pt;margin-top:21.85pt;width:477.6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" w14:anchorId="49E75907">
                <v:textbox style="mso-fit-shape-to-text:t">
                  <w:txbxContent>
                    <w:p w:rsidRPr="00F838C2" w:rsidR="00F838C2" w:rsidP="00F838C2" w:rsidRDefault="00F838C2" w14:paraId="19DC9554" w14:textId="77777777">
                      <w:pPr>
                        <w:spacing w:after="120" w:line="240" w:lineRule="auto"/>
                        <w:rPr>
                          <w:b/>
                          <w:szCs w:val="24"/>
                          <w:u w:val="single"/>
                          <w:lang w:eastAsia="ja-JP"/>
                        </w:rPr>
                      </w:pPr>
                      <w:r w:rsidRPr="00F838C2">
                        <w:rPr>
                          <w:b/>
                          <w:szCs w:val="24"/>
                          <w:u w:val="single"/>
                          <w:lang w:eastAsia="ja-JP"/>
                        </w:rPr>
                        <w:t>Issue 2-1-9: General spurious emission</w:t>
                      </w:r>
                    </w:p>
                    <w:p w:rsidRPr="00F838C2" w:rsidR="00F838C2" w:rsidP="00F838C2" w:rsidRDefault="00F838C2" w14:paraId="1034089A" w14:textId="77777777">
                      <w:pPr>
                        <w:numPr>
                          <w:ilvl w:val="0"/>
                          <w:numId w:val="43"/>
                        </w:numPr>
                        <w:spacing w:after="120" w:line="240" w:lineRule="auto"/>
                        <w:rPr>
                          <w:szCs w:val="24"/>
                          <w:lang w:eastAsia="ja-JP"/>
                        </w:rPr>
                      </w:pPr>
                      <w:r w:rsidRPr="00F838C2">
                        <w:rPr>
                          <w:szCs w:val="24"/>
                          <w:lang w:eastAsia="ja-JP"/>
                        </w:rPr>
                        <w:t>Way forward</w:t>
                      </w:r>
                    </w:p>
                    <w:p w:rsidRPr="00F838C2" w:rsidR="00F838C2" w:rsidP="00F838C2" w:rsidRDefault="00F838C2" w14:paraId="66728A49" w14:textId="77777777">
                      <w:pPr>
                        <w:numPr>
                          <w:ilvl w:val="1"/>
                          <w:numId w:val="43"/>
                        </w:numPr>
                        <w:spacing w:after="120" w:line="240" w:lineRule="auto"/>
                        <w:rPr>
                          <w:b/>
                          <w:szCs w:val="24"/>
                          <w:u w:val="single"/>
                          <w:lang w:eastAsia="ja-JP"/>
                        </w:rPr>
                      </w:pPr>
                      <w:r w:rsidRPr="00F838C2">
                        <w:rPr>
                          <w:szCs w:val="24"/>
                          <w:lang w:eastAsia="ja-JP"/>
                        </w:rPr>
                        <w:t>FFS</w:t>
                      </w:r>
                    </w:p>
                    <w:p w:rsidRPr="00164F96" w:rsidR="00164F96" w:rsidP="00164F96" w:rsidRDefault="00164F96" w14:paraId="0A37501D" w14:textId="77777777">
                      <w:pPr>
                        <w:spacing w:after="120" w:line="240" w:lineRule="auto"/>
                        <w:rPr>
                          <w:szCs w:val="24"/>
                          <w:lang w:eastAsia="ja-JP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A36CA" w:rsidP="00EA36CA" w:rsidRDefault="00EA36CA" w14:paraId="44E082DE" w14:textId="0EA90B92">
      <w:pPr>
        <w:rPr>
          <w:lang w:eastAsia="ja-JP"/>
        </w:rPr>
      </w:pPr>
      <w:r>
        <w:rPr>
          <w:rFonts w:hint="eastAsia"/>
          <w:lang w:eastAsia="ja-JP"/>
        </w:rPr>
        <w:t xml:space="preserve">NTN UE transmitter </w:t>
      </w:r>
      <w:r>
        <w:rPr>
          <w:lang w:eastAsia="ja-JP"/>
        </w:rPr>
        <w:t>architecture</w:t>
      </w:r>
      <w:r>
        <w:rPr>
          <w:rFonts w:hint="eastAsia"/>
          <w:lang w:eastAsia="ja-JP"/>
        </w:rPr>
        <w:t xml:space="preserve"> is in principle the same as TN UE, </w:t>
      </w:r>
      <w:r>
        <w:rPr>
          <w:lang w:eastAsia="ja-JP"/>
        </w:rPr>
        <w:t>therefore</w:t>
      </w:r>
      <w:r>
        <w:rPr>
          <w:rFonts w:hint="eastAsia"/>
          <w:lang w:eastAsia="ja-JP"/>
        </w:rPr>
        <w:t>, MPR</w:t>
      </w:r>
      <w:r w:rsidR="00164F96">
        <w:rPr>
          <w:rFonts w:hint="eastAsia"/>
          <w:lang w:eastAsia="ja-JP"/>
        </w:rPr>
        <w:t xml:space="preserve">, Minimum output power, Transmit OFF power, Occupied bandwidth, Spectrum emission mask, ACLR, general spurious emission, Configured </w:t>
      </w:r>
      <w:r w:rsidR="00164F96">
        <w:rPr>
          <w:lang w:eastAsia="ja-JP"/>
        </w:rPr>
        <w:t>transmitted</w:t>
      </w:r>
      <w:r w:rsidR="00164F96">
        <w:rPr>
          <w:rFonts w:hint="eastAsia"/>
          <w:lang w:eastAsia="ja-JP"/>
        </w:rPr>
        <w:t xml:space="preserve"> power, Transmit ON/OFF time mask, Power control, Frequency error, Transmitter modulation quality, UTRA ACLR and Transit intermodulation</w:t>
      </w:r>
      <w:r>
        <w:rPr>
          <w:rFonts w:hint="eastAsia"/>
          <w:lang w:eastAsia="ja-JP"/>
        </w:rPr>
        <w:t xml:space="preserve"> for 3 MHz channel bandwidth s</w:t>
      </w:r>
      <w:r w:rsidR="00164F96">
        <w:rPr>
          <w:rFonts w:hint="eastAsia"/>
          <w:lang w:eastAsia="ja-JP"/>
        </w:rPr>
        <w:t>hall</w:t>
      </w:r>
      <w:r>
        <w:rPr>
          <w:rFonts w:hint="eastAsia"/>
          <w:lang w:eastAsia="ja-JP"/>
        </w:rPr>
        <w:t xml:space="preserve"> follow the </w:t>
      </w:r>
      <w:r>
        <w:rPr>
          <w:lang w:eastAsia="ja-JP"/>
        </w:rPr>
        <w:t>requirement</w:t>
      </w:r>
      <w:r>
        <w:rPr>
          <w:rFonts w:hint="eastAsia"/>
          <w:lang w:eastAsia="ja-JP"/>
        </w:rPr>
        <w:t xml:space="preserve"> in TS.38.101</w:t>
      </w:r>
      <w:r w:rsidR="00164F96">
        <w:rPr>
          <w:rFonts w:hint="eastAsia"/>
          <w:lang w:eastAsia="ja-JP"/>
        </w:rPr>
        <w:t>-1</w:t>
      </w:r>
      <w:r>
        <w:rPr>
          <w:rFonts w:hint="eastAsia"/>
          <w:lang w:eastAsia="ja-JP"/>
        </w:rPr>
        <w:t>.</w:t>
      </w:r>
    </w:p>
    <w:p w:rsidR="00D85F0F" w:rsidP="00EA36CA" w:rsidRDefault="00D85F0F" w14:paraId="1EA1541A" w14:textId="26ED9D41">
      <w:pPr>
        <w:rPr>
          <w:lang w:eastAsia="ja-JP"/>
        </w:rPr>
      </w:pPr>
      <w:r>
        <w:rPr>
          <w:lang w:eastAsia="ja-JP"/>
        </w:rPr>
        <w:t>For general spurious emissions, the OOB boundary shall be 6 MHz for 3 MHz channel bandwidth in the following tables.</w:t>
      </w:r>
    </w:p>
    <w:p w:rsidRPr="00A1115A" w:rsidR="009E7571" w:rsidP="009E7571" w:rsidRDefault="009E7571" w14:paraId="07FE7F9E" w14:textId="77777777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5</w:t>
      </w:r>
      <w:r w:rsidRPr="00A1115A">
        <w:t xml:space="preserve">.3.1-1: Boundary between </w:t>
      </w:r>
      <w:r w:rsidRPr="00A1115A">
        <w:rPr>
          <w:rFonts w:hint="eastAsia"/>
        </w:rPr>
        <w:t>NR</w:t>
      </w:r>
      <w:r w:rsidRPr="00A1115A">
        <w:t xml:space="preserve"> out of band and general spurious emission domain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4284"/>
      </w:tblGrid>
      <w:tr w:rsidRPr="00A1115A" w:rsidR="009E7571" w:rsidTr="00325CA0" w14:paraId="1926D15C" w14:textId="77777777">
        <w:trPr>
          <w:jc w:val="center"/>
        </w:trPr>
        <w:tc>
          <w:tcPr>
            <w:tcW w:w="1731" w:type="dxa"/>
          </w:tcPr>
          <w:p w:rsidRPr="00A1115A" w:rsidR="009E7571" w:rsidP="00325CA0" w:rsidRDefault="009E7571" w14:paraId="49728167" w14:textId="77777777">
            <w:pPr>
              <w:pStyle w:val="TAH"/>
            </w:pPr>
            <w:r w:rsidRPr="00A1115A">
              <w:rPr>
                <w:rFonts w:hint="eastAsia"/>
              </w:rPr>
              <w:t>Channel bandwidth</w:t>
            </w:r>
          </w:p>
        </w:tc>
        <w:tc>
          <w:tcPr>
            <w:tcW w:w="4284" w:type="dxa"/>
          </w:tcPr>
          <w:p w:rsidRPr="00A1115A" w:rsidR="009E7571" w:rsidP="00325CA0" w:rsidRDefault="009E7571" w14:paraId="48DB1E50" w14:textId="77777777">
            <w:pPr>
              <w:pStyle w:val="TAH"/>
            </w:pPr>
            <w:r w:rsidRPr="00A1115A">
              <w:t>OOB boundary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F</w:t>
            </w:r>
            <w:r w:rsidRPr="00A1115A">
              <w:rPr>
                <w:vertAlign w:val="subscript"/>
              </w:rPr>
              <w:t>OOB</w:t>
            </w:r>
            <w:r w:rsidRPr="00A1115A">
              <w:t xml:space="preserve"> (MHz)</w:t>
            </w:r>
          </w:p>
        </w:tc>
      </w:tr>
      <w:tr w:rsidRPr="00A1115A" w:rsidR="009E7571" w:rsidTr="00325CA0" w14:paraId="1F761957" w14:textId="77777777">
        <w:trPr>
          <w:jc w:val="center"/>
        </w:trPr>
        <w:tc>
          <w:tcPr>
            <w:tcW w:w="1731" w:type="dxa"/>
          </w:tcPr>
          <w:p w:rsidRPr="00A1115A" w:rsidR="009E7571" w:rsidP="00325CA0" w:rsidRDefault="009E7571" w14:paraId="72546EE3" w14:textId="7BE84706">
            <w:pPr>
              <w:pStyle w:val="TAC"/>
              <w:rPr>
                <w:rFonts w:hint="eastAsia"/>
              </w:rPr>
            </w:pPr>
            <w:r>
              <w:t>3</w:t>
            </w:r>
          </w:p>
        </w:tc>
        <w:tc>
          <w:tcPr>
            <w:tcW w:w="4284" w:type="dxa"/>
          </w:tcPr>
          <w:p w:rsidRPr="00A1115A" w:rsidR="009E7571" w:rsidP="00325CA0" w:rsidRDefault="009E7571" w14:paraId="2C2EEE3B" w14:textId="18F9BD60">
            <w:pPr>
              <w:pStyle w:val="TAC"/>
              <w:rPr>
                <w:rFonts w:hint="eastAsia"/>
              </w:rPr>
            </w:pPr>
            <w:r>
              <w:t>6</w:t>
            </w:r>
          </w:p>
        </w:tc>
      </w:tr>
      <w:tr w:rsidRPr="00A1115A" w:rsidR="009E7571" w:rsidTr="00325CA0" w14:paraId="2249EB78" w14:textId="77777777">
        <w:trPr>
          <w:jc w:val="center"/>
        </w:trPr>
        <w:tc>
          <w:tcPr>
            <w:tcW w:w="1731" w:type="dxa"/>
          </w:tcPr>
          <w:p w:rsidRPr="00A1115A" w:rsidR="009E7571" w:rsidP="00325CA0" w:rsidRDefault="009E7571" w14:paraId="013A784A" w14:textId="1A217D90">
            <w:pPr>
              <w:pStyle w:val="TAC"/>
            </w:pPr>
            <w:r>
              <w:t xml:space="preserve">5, 10, 15, </w:t>
            </w:r>
            <w:r w:rsidRPr="008E7C2D">
              <w:t>20</w:t>
            </w:r>
            <w:r>
              <w:t>, 25, 30</w:t>
            </w:r>
          </w:p>
        </w:tc>
        <w:tc>
          <w:tcPr>
            <w:tcW w:w="4284" w:type="dxa"/>
          </w:tcPr>
          <w:p w:rsidRPr="00A1115A" w:rsidR="009E7571" w:rsidP="00325CA0" w:rsidRDefault="009E7571" w14:paraId="3B255566" w14:textId="77777777">
            <w:pPr>
              <w:pStyle w:val="TAC"/>
            </w:pPr>
            <w:proofErr w:type="spellStart"/>
            <w:r w:rsidRPr="00A1115A">
              <w:rPr>
                <w:rFonts w:hint="eastAsia"/>
              </w:rPr>
              <w:t>BW</w:t>
            </w:r>
            <w:r w:rsidRPr="00A1115A">
              <w:rPr>
                <w:rStyle w:val="TAHCar"/>
                <w:bCs/>
                <w:vertAlign w:val="subscript"/>
              </w:rPr>
              <w:t>Channel</w:t>
            </w:r>
            <w:proofErr w:type="spellEnd"/>
            <w:r w:rsidRPr="00A1115A">
              <w:rPr>
                <w:rStyle w:val="TAHCar"/>
                <w:bCs/>
                <w:vertAlign w:val="subscript"/>
              </w:rPr>
              <w:t xml:space="preserve"> </w:t>
            </w:r>
            <w:r w:rsidRPr="00A1115A">
              <w:rPr>
                <w:rFonts w:hint="eastAsia"/>
              </w:rPr>
              <w:t>+ 5</w:t>
            </w:r>
          </w:p>
        </w:tc>
      </w:tr>
    </w:tbl>
    <w:p w:rsidR="009E7571" w:rsidP="009E7571" w:rsidRDefault="009E7571" w14:paraId="08DB2F7E" w14:textId="77777777"/>
    <w:p w:rsidRPr="00A1115A" w:rsidR="00D85F0F" w:rsidP="00D85F0F" w:rsidRDefault="00D85F0F" w14:paraId="07BBD8D4" w14:textId="77777777">
      <w:pPr>
        <w:pStyle w:val="TH"/>
        <w:rPr>
          <w:rFonts w:cs="v5.0.0"/>
        </w:rPr>
      </w:pPr>
      <w:r w:rsidRPr="00A1115A">
        <w:rPr>
          <w:rFonts w:cs="v5.0.0"/>
        </w:rPr>
        <w:t xml:space="preserve">Table </w:t>
      </w:r>
      <w:r w:rsidRPr="00A1115A">
        <w:rPr>
          <w:rFonts w:hint="eastAsia" w:cs="v5.0.0"/>
        </w:rPr>
        <w:t>6</w:t>
      </w:r>
      <w:r w:rsidRPr="00A1115A">
        <w:rPr>
          <w:rFonts w:cs="v5.0.0"/>
        </w:rPr>
        <w:t>.</w:t>
      </w:r>
      <w:r w:rsidRPr="00A1115A">
        <w:rPr>
          <w:rFonts w:hint="eastAsia" w:cs="v5.0.0"/>
        </w:rPr>
        <w:t>5</w:t>
      </w:r>
      <w:r w:rsidRPr="00A1115A">
        <w:rPr>
          <w:rFonts w:cs="v5.0.0"/>
        </w:rPr>
        <w:t>.3.1-2: Requirement for general spurious emissions limits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Pr="00A1115A" w:rsidR="00D85F0F" w:rsidTr="00325CA0" w14:paraId="71D199AB" w14:textId="77777777">
        <w:trPr>
          <w:trHeight w:val="187"/>
          <w:jc w:val="center"/>
        </w:trPr>
        <w:tc>
          <w:tcPr>
            <w:tcW w:w="2152" w:type="dxa"/>
            <w:vAlign w:val="center"/>
          </w:tcPr>
          <w:p w:rsidRPr="00A1115A" w:rsidR="00D85F0F" w:rsidP="00325CA0" w:rsidRDefault="00D85F0F" w14:paraId="4C79F6DC" w14:textId="77777777">
            <w:pPr>
              <w:pStyle w:val="TAH"/>
            </w:pPr>
            <w:r w:rsidRPr="00A1115A">
              <w:t>Frequency Range</w:t>
            </w:r>
          </w:p>
        </w:tc>
        <w:tc>
          <w:tcPr>
            <w:tcW w:w="1522" w:type="dxa"/>
            <w:vAlign w:val="center"/>
          </w:tcPr>
          <w:p w:rsidRPr="00A1115A" w:rsidR="00D85F0F" w:rsidP="00325CA0" w:rsidRDefault="00D85F0F" w14:paraId="7E003873" w14:textId="77777777">
            <w:pPr>
              <w:pStyle w:val="TAH"/>
            </w:pPr>
            <w:r w:rsidRPr="00A1115A">
              <w:t>Maximum Level</w:t>
            </w:r>
          </w:p>
        </w:tc>
        <w:tc>
          <w:tcPr>
            <w:tcW w:w="2262" w:type="dxa"/>
            <w:vAlign w:val="center"/>
          </w:tcPr>
          <w:p w:rsidRPr="00A1115A" w:rsidR="00D85F0F" w:rsidP="00325CA0" w:rsidRDefault="00D85F0F" w14:paraId="69828E82" w14:textId="77777777">
            <w:pPr>
              <w:pStyle w:val="TAH"/>
            </w:pPr>
            <w:r w:rsidRPr="00A1115A">
              <w:t>Measurement bandwidth</w:t>
            </w:r>
          </w:p>
        </w:tc>
        <w:tc>
          <w:tcPr>
            <w:tcW w:w="868" w:type="dxa"/>
            <w:vAlign w:val="center"/>
          </w:tcPr>
          <w:p w:rsidRPr="00A1115A" w:rsidR="00D85F0F" w:rsidP="00325CA0" w:rsidRDefault="00D85F0F" w14:paraId="50A1FF72" w14:textId="77777777">
            <w:pPr>
              <w:pStyle w:val="TAH"/>
            </w:pPr>
            <w:r w:rsidRPr="00A1115A">
              <w:t>NOTE</w:t>
            </w:r>
          </w:p>
        </w:tc>
      </w:tr>
      <w:tr w:rsidRPr="00A1115A" w:rsidR="00D85F0F" w:rsidTr="00325CA0" w14:paraId="0FCE4720" w14:textId="77777777">
        <w:trPr>
          <w:trHeight w:val="187"/>
          <w:jc w:val="center"/>
        </w:trPr>
        <w:tc>
          <w:tcPr>
            <w:tcW w:w="2152" w:type="dxa"/>
            <w:vAlign w:val="center"/>
          </w:tcPr>
          <w:p w:rsidRPr="00A1115A" w:rsidR="00D85F0F" w:rsidP="00325CA0" w:rsidRDefault="00D85F0F" w14:paraId="11012C7C" w14:textId="77777777">
            <w:pPr>
              <w:pStyle w:val="TAC"/>
            </w:pPr>
            <w:r w:rsidRPr="00A1115A">
              <w:t>9 kHz ≤ f &lt; 150 kHz</w:t>
            </w:r>
          </w:p>
        </w:tc>
        <w:tc>
          <w:tcPr>
            <w:tcW w:w="1522" w:type="dxa"/>
            <w:vAlign w:val="center"/>
          </w:tcPr>
          <w:p w:rsidRPr="00A1115A" w:rsidR="00D85F0F" w:rsidP="00325CA0" w:rsidRDefault="00D85F0F" w14:paraId="75145228" w14:textId="77777777">
            <w:pPr>
              <w:pStyle w:val="TAC"/>
            </w:pPr>
            <w:r w:rsidRPr="00A1115A">
              <w:t>-36 dBm</w:t>
            </w:r>
          </w:p>
        </w:tc>
        <w:tc>
          <w:tcPr>
            <w:tcW w:w="2262" w:type="dxa"/>
            <w:vAlign w:val="center"/>
          </w:tcPr>
          <w:p w:rsidRPr="00A1115A" w:rsidR="00D85F0F" w:rsidP="00325CA0" w:rsidRDefault="00D85F0F" w14:paraId="27A0C2D1" w14:textId="77777777">
            <w:pPr>
              <w:pStyle w:val="TAC"/>
            </w:pPr>
            <w:r w:rsidRPr="00A1115A">
              <w:t>1 kHz</w:t>
            </w:r>
          </w:p>
        </w:tc>
        <w:tc>
          <w:tcPr>
            <w:tcW w:w="868" w:type="dxa"/>
            <w:vAlign w:val="center"/>
          </w:tcPr>
          <w:p w:rsidRPr="00A1115A" w:rsidR="00D85F0F" w:rsidP="00325CA0" w:rsidRDefault="00D85F0F" w14:paraId="5D5E902F" w14:textId="77777777">
            <w:pPr>
              <w:pStyle w:val="TAC"/>
            </w:pPr>
          </w:p>
        </w:tc>
      </w:tr>
      <w:tr w:rsidRPr="00A1115A" w:rsidR="00D85F0F" w:rsidTr="00325CA0" w14:paraId="083C4C0E" w14:textId="77777777">
        <w:trPr>
          <w:trHeight w:val="187"/>
          <w:jc w:val="center"/>
        </w:trPr>
        <w:tc>
          <w:tcPr>
            <w:tcW w:w="2152" w:type="dxa"/>
            <w:vAlign w:val="center"/>
          </w:tcPr>
          <w:p w:rsidRPr="00A1115A" w:rsidR="00D85F0F" w:rsidP="00325CA0" w:rsidRDefault="00D85F0F" w14:paraId="778B4740" w14:textId="77777777">
            <w:pPr>
              <w:pStyle w:val="TAC"/>
            </w:pPr>
            <w:r w:rsidRPr="00A1115A">
              <w:t>150 kHz ≤ f &lt; 30 MHz</w:t>
            </w:r>
          </w:p>
        </w:tc>
        <w:tc>
          <w:tcPr>
            <w:tcW w:w="1522" w:type="dxa"/>
            <w:vAlign w:val="center"/>
          </w:tcPr>
          <w:p w:rsidRPr="00A1115A" w:rsidR="00D85F0F" w:rsidP="00325CA0" w:rsidRDefault="00D85F0F" w14:paraId="35395E08" w14:textId="77777777">
            <w:pPr>
              <w:pStyle w:val="TAC"/>
            </w:pPr>
            <w:r w:rsidRPr="00A1115A">
              <w:t>-36 dBm</w:t>
            </w:r>
          </w:p>
        </w:tc>
        <w:tc>
          <w:tcPr>
            <w:tcW w:w="2262" w:type="dxa"/>
            <w:vAlign w:val="center"/>
          </w:tcPr>
          <w:p w:rsidRPr="00A1115A" w:rsidR="00D85F0F" w:rsidP="00325CA0" w:rsidRDefault="00D85F0F" w14:paraId="74D93571" w14:textId="77777777">
            <w:pPr>
              <w:pStyle w:val="TAC"/>
            </w:pPr>
            <w:r w:rsidRPr="00A1115A">
              <w:t>10 kHz</w:t>
            </w:r>
          </w:p>
        </w:tc>
        <w:tc>
          <w:tcPr>
            <w:tcW w:w="868" w:type="dxa"/>
            <w:vAlign w:val="center"/>
          </w:tcPr>
          <w:p w:rsidRPr="00A1115A" w:rsidR="00D85F0F" w:rsidP="00325CA0" w:rsidRDefault="00D85F0F" w14:paraId="4BE41667" w14:textId="77777777">
            <w:pPr>
              <w:pStyle w:val="TAC"/>
            </w:pPr>
          </w:p>
        </w:tc>
      </w:tr>
      <w:tr w:rsidRPr="00A1115A" w:rsidR="00D85F0F" w:rsidTr="00325CA0" w14:paraId="0BEB1F1F" w14:textId="77777777">
        <w:trPr>
          <w:trHeight w:val="187"/>
          <w:jc w:val="center"/>
        </w:trPr>
        <w:tc>
          <w:tcPr>
            <w:tcW w:w="2152" w:type="dxa"/>
            <w:vAlign w:val="center"/>
          </w:tcPr>
          <w:p w:rsidRPr="00A1115A" w:rsidR="00D85F0F" w:rsidP="00325CA0" w:rsidRDefault="00D85F0F" w14:paraId="0C3E7860" w14:textId="77777777">
            <w:pPr>
              <w:pStyle w:val="TAC"/>
            </w:pPr>
            <w:r w:rsidRPr="00A1115A">
              <w:t>30 MHz ≤ f &lt; 1000 MHz</w:t>
            </w:r>
          </w:p>
        </w:tc>
        <w:tc>
          <w:tcPr>
            <w:tcW w:w="1522" w:type="dxa"/>
            <w:vAlign w:val="center"/>
          </w:tcPr>
          <w:p w:rsidRPr="00A1115A" w:rsidR="00D85F0F" w:rsidP="00325CA0" w:rsidRDefault="00D85F0F" w14:paraId="539CB2B2" w14:textId="77777777">
            <w:pPr>
              <w:pStyle w:val="TAC"/>
            </w:pPr>
            <w:r w:rsidRPr="00A1115A">
              <w:t>-36 dBm</w:t>
            </w:r>
          </w:p>
        </w:tc>
        <w:tc>
          <w:tcPr>
            <w:tcW w:w="2262" w:type="dxa"/>
            <w:vAlign w:val="center"/>
          </w:tcPr>
          <w:p w:rsidRPr="00A1115A" w:rsidR="00D85F0F" w:rsidP="00325CA0" w:rsidRDefault="00D85F0F" w14:paraId="3D803CDE" w14:textId="77777777">
            <w:pPr>
              <w:pStyle w:val="TAC"/>
            </w:pPr>
            <w:r w:rsidRPr="00A1115A">
              <w:t>100 kHz</w:t>
            </w:r>
          </w:p>
        </w:tc>
        <w:tc>
          <w:tcPr>
            <w:tcW w:w="868" w:type="dxa"/>
            <w:vAlign w:val="center"/>
          </w:tcPr>
          <w:p w:rsidRPr="00A1115A" w:rsidR="00D85F0F" w:rsidP="00325CA0" w:rsidRDefault="00D85F0F" w14:paraId="7BABE131" w14:textId="77777777">
            <w:pPr>
              <w:pStyle w:val="TAC"/>
            </w:pPr>
          </w:p>
        </w:tc>
      </w:tr>
      <w:tr w:rsidRPr="00A1115A" w:rsidR="00D85F0F" w:rsidTr="00325CA0" w14:paraId="4C481A0A" w14:textId="77777777">
        <w:trPr>
          <w:trHeight w:val="187"/>
          <w:jc w:val="center"/>
        </w:trPr>
        <w:tc>
          <w:tcPr>
            <w:tcW w:w="2152" w:type="dxa"/>
            <w:vAlign w:val="center"/>
          </w:tcPr>
          <w:p w:rsidRPr="00A1115A" w:rsidR="00D85F0F" w:rsidP="00325CA0" w:rsidRDefault="00D85F0F" w14:paraId="5615A7BA" w14:textId="77777777">
            <w:pPr>
              <w:pStyle w:val="TAC"/>
            </w:pPr>
            <w:r w:rsidRPr="00A1115A">
              <w:t>1 GHz ≤ f &lt;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:rsidRPr="00A1115A" w:rsidR="00D85F0F" w:rsidP="00325CA0" w:rsidRDefault="00D85F0F" w14:paraId="17D05EA5" w14:textId="77777777">
            <w:pPr>
              <w:pStyle w:val="TAC"/>
            </w:pPr>
            <w:r w:rsidRPr="00A1115A">
              <w:t>-30 dBm</w:t>
            </w:r>
          </w:p>
        </w:tc>
        <w:tc>
          <w:tcPr>
            <w:tcW w:w="2262" w:type="dxa"/>
            <w:vAlign w:val="center"/>
          </w:tcPr>
          <w:p w:rsidRPr="00A1115A" w:rsidR="00D85F0F" w:rsidP="00325CA0" w:rsidRDefault="00D85F0F" w14:paraId="2FCB8BC7" w14:textId="77777777">
            <w:pPr>
              <w:pStyle w:val="TAC"/>
            </w:pPr>
            <w:r w:rsidRPr="00A1115A">
              <w:t>1 MHz</w:t>
            </w:r>
          </w:p>
        </w:tc>
        <w:tc>
          <w:tcPr>
            <w:tcW w:w="868" w:type="dxa"/>
            <w:vAlign w:val="center"/>
          </w:tcPr>
          <w:p w:rsidRPr="00A1115A" w:rsidR="00D85F0F" w:rsidP="00325CA0" w:rsidRDefault="00D85F0F" w14:paraId="2EBE0EBC" w14:textId="77777777">
            <w:pPr>
              <w:pStyle w:val="TAC"/>
            </w:pPr>
          </w:p>
        </w:tc>
      </w:tr>
    </w:tbl>
    <w:p w:rsidRPr="00EA36CA" w:rsidR="009E7571" w:rsidP="00EA36CA" w:rsidRDefault="009E7571" w14:paraId="1C2A4203" w14:textId="77777777">
      <w:pPr>
        <w:rPr>
          <w:lang w:eastAsia="ja-JP"/>
        </w:rPr>
      </w:pPr>
    </w:p>
    <w:p w:rsidR="00EA36CA" w:rsidP="00EA36CA" w:rsidRDefault="00D85F0F" w14:paraId="12ACA11E" w14:textId="57812869">
      <w:pPr>
        <w:pStyle w:val="RAN4proposal"/>
        <w:rPr>
          <w:lang w:eastAsia="ja-JP"/>
        </w:rPr>
      </w:pPr>
      <w:bookmarkStart w:name="_Toc181575549" w:id="10"/>
      <w:r>
        <w:rPr>
          <w:lang w:eastAsia="ja-JP"/>
        </w:rPr>
        <w:t>For g</w:t>
      </w:r>
      <w:r w:rsidRPr="00164F96" w:rsidR="00164F96">
        <w:rPr>
          <w:lang w:eastAsia="ja-JP"/>
        </w:rPr>
        <w:t>eneral spurious emission</w:t>
      </w:r>
      <w:r w:rsidR="00322E26">
        <w:rPr>
          <w:rFonts w:hint="eastAsia"/>
          <w:lang w:eastAsia="ja-JP"/>
        </w:rPr>
        <w:t>s</w:t>
      </w:r>
      <w:r w:rsidRPr="00164F96" w:rsidR="00164F96">
        <w:rPr>
          <w:lang w:eastAsia="ja-JP"/>
        </w:rPr>
        <w:t xml:space="preserve"> </w:t>
      </w:r>
      <w:r>
        <w:rPr>
          <w:lang w:eastAsia="ja-JP"/>
        </w:rPr>
        <w:t>OOB boundary is 6 MHz for 3 MHz channel bandwidth.</w:t>
      </w:r>
      <w:bookmarkEnd w:id="10"/>
    </w:p>
    <w:p w:rsidRPr="00AC6923" w:rsidR="00AC6923" w:rsidP="00AC6923" w:rsidRDefault="00AC6923" w14:paraId="747DE3E7" w14:textId="3778626D">
      <w:pPr>
        <w:spacing w:after="120" w:line="240" w:lineRule="auto"/>
        <w:rPr>
          <w:szCs w:val="24"/>
          <w:lang w:eastAsia="ja-JP"/>
        </w:rPr>
      </w:pPr>
      <w:r w:rsidRPr="00C62C3C">
        <w:rPr>
          <w:b/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FC4C2E6" wp14:editId="5F5C27F1">
                <wp:simplePos x="0" y="0"/>
                <wp:positionH relativeFrom="margin">
                  <wp:align>right</wp:align>
                </wp:positionH>
                <wp:positionV relativeFrom="paragraph">
                  <wp:posOffset>331470</wp:posOffset>
                </wp:positionV>
                <wp:extent cx="6065520" cy="1404620"/>
                <wp:effectExtent l="0" t="0" r="11430" b="27940"/>
                <wp:wrapSquare wrapText="bothSides"/>
                <wp:docPr id="1897942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5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8C2" w:rsidP="00F838C2" w:rsidRDefault="00F838C2" w14:paraId="518EED31" w14:textId="77777777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2-2-1: Reference sensitivity</w:t>
                            </w:r>
                          </w:p>
                          <w:p w:rsidR="00F838C2" w:rsidP="00F838C2" w:rsidRDefault="00F838C2" w14:paraId="732E604B" w14:textId="7777777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Way forward</w:t>
                            </w:r>
                          </w:p>
                          <w:p w:rsidR="00F838C2" w:rsidP="00F838C2" w:rsidRDefault="00F838C2" w14:paraId="553101E0" w14:textId="77777777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</w:t>
                            </w:r>
                            <w:r>
                              <w:t xml:space="preserve">n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1</w:t>
                            </w:r>
                            <w:r>
                              <w:t>: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4"/>
                                <w:lang w:val="en-US" w:eastAsia="zh-CN"/>
                              </w:rPr>
                              <w:t xml:space="preserve">2.2dB improvement compared with 5 MHz </w:t>
                            </w:r>
                            <w:proofErr w:type="gramStart"/>
                            <w:r>
                              <w:rPr>
                                <w:szCs w:val="24"/>
                                <w:lang w:val="en-US" w:eastAsia="zh-CN"/>
                              </w:rPr>
                              <w:t>CBW;</w:t>
                            </w:r>
                            <w:proofErr w:type="gramEnd"/>
                          </w:p>
                          <w:p w:rsidRPr="00F838C2" w:rsidR="008D57FB" w:rsidP="00F838C2" w:rsidRDefault="00F838C2" w14:paraId="58379FF8" w14:textId="600E77B5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autoSpaceDN w:val="0"/>
                              <w:spacing w:after="240" w:line="240" w:lineRule="auto"/>
                              <w:contextualSpacing w:val="0"/>
                              <w:rPr>
                                <w:rFonts w:hint="eastAsia"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</w:t>
                            </w:r>
                            <w:r>
                              <w:t xml:space="preserve">n 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>2</w:t>
                            </w:r>
                            <w:r>
                              <w:t>:</w:t>
                            </w:r>
                            <w:r>
                              <w:rPr>
                                <w:rFonts w:eastAsia="SimSun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szCs w:val="24"/>
                                <w:lang w:val="en-US" w:eastAsia="zh-CN"/>
                              </w:rPr>
                              <w:t xml:space="preserve">1.7dB improvement compared with 5 MHz </w:t>
                            </w:r>
                            <w:proofErr w:type="gramStart"/>
                            <w:r>
                              <w:rPr>
                                <w:szCs w:val="24"/>
                                <w:lang w:val="en-US" w:eastAsia="zh-CN"/>
                              </w:rPr>
                              <w:t>CBW;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6040134E">
              <v:shape id="_x0000_s1028" style="position:absolute;margin-left:426.4pt;margin-top:26.1pt;width:477.6pt;height:110.6pt;z-index:25167155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" w14:anchorId="3FC4C2E6">
                <v:textbox style="mso-fit-shape-to-text:t">
                  <w:txbxContent>
                    <w:p w:rsidR="00F838C2" w:rsidP="00F838C2" w:rsidRDefault="00F838C2" w14:paraId="215D8C1C" w14:textId="77777777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2-2-1: Reference sensitivity</w:t>
                      </w:r>
                    </w:p>
                    <w:p w:rsidR="00F838C2" w:rsidP="00F838C2" w:rsidRDefault="00F838C2" w14:paraId="07A45D42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autoSpaceDN w:val="0"/>
                        <w:spacing w:after="120" w:line="240" w:lineRule="auto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Way forward</w:t>
                      </w:r>
                    </w:p>
                    <w:p w:rsidR="00F838C2" w:rsidP="00F838C2" w:rsidRDefault="00F838C2" w14:paraId="35960304" w14:textId="77777777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autoSpaceDN w:val="0"/>
                        <w:spacing w:after="120" w:line="240" w:lineRule="auto"/>
                        <w:contextualSpacing w:val="0"/>
                        <w:rPr>
                          <w:rFonts w:eastAsia="SimSun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Optio</w:t>
                      </w:r>
                      <w:r>
                        <w:t xml:space="preserve">n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1</w:t>
                      </w:r>
                      <w:r>
                        <w:t>: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szCs w:val="24"/>
                          <w:lang w:val="en-US" w:eastAsia="zh-CN"/>
                        </w:rPr>
                        <w:t xml:space="preserve">2.2dB improvement compared with 5 MHz </w:t>
                      </w:r>
                      <w:proofErr w:type="gramStart"/>
                      <w:r>
                        <w:rPr>
                          <w:szCs w:val="24"/>
                          <w:lang w:val="en-US" w:eastAsia="zh-CN"/>
                        </w:rPr>
                        <w:t>CBW;</w:t>
                      </w:r>
                      <w:proofErr w:type="gramEnd"/>
                    </w:p>
                    <w:p w:rsidRPr="00F838C2" w:rsidR="008D57FB" w:rsidP="00F838C2" w:rsidRDefault="00F838C2" w14:paraId="308EBA87" w14:textId="600E77B5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autoSpaceDN w:val="0"/>
                        <w:spacing w:after="240" w:line="240" w:lineRule="auto"/>
                        <w:contextualSpacing w:val="0"/>
                        <w:rPr>
                          <w:rFonts w:hint="eastAsia"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Optio</w:t>
                      </w:r>
                      <w:r>
                        <w:t xml:space="preserve">n 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>2</w:t>
                      </w:r>
                      <w:r>
                        <w:t>:</w:t>
                      </w:r>
                      <w:r>
                        <w:rPr>
                          <w:rFonts w:eastAsia="SimSun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szCs w:val="24"/>
                          <w:lang w:val="en-US" w:eastAsia="zh-CN"/>
                        </w:rPr>
                        <w:t xml:space="preserve">1.7dB improvement compared with 5 MHz </w:t>
                      </w:r>
                      <w:proofErr w:type="gramStart"/>
                      <w:r>
                        <w:rPr>
                          <w:szCs w:val="24"/>
                          <w:lang w:val="en-US" w:eastAsia="zh-CN"/>
                        </w:rPr>
                        <w:t>CBW;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Pr="008D34AE" w:rsidR="00164F96" w:rsidP="008D34AE" w:rsidRDefault="008D34AE" w14:paraId="61D60E2D" w14:textId="5FC4A884">
      <w:pPr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 TS 38.101-1, </w:t>
      </w:r>
      <w:r w:rsidR="00E225B6">
        <w:rPr>
          <w:rFonts w:hint="eastAsia"/>
          <w:lang w:eastAsia="ja-JP"/>
        </w:rPr>
        <w:t>as far as</w:t>
      </w:r>
      <w:r>
        <w:rPr>
          <w:rFonts w:hint="eastAsia"/>
          <w:lang w:eastAsia="ja-JP"/>
        </w:rPr>
        <w:t xml:space="preserve"> UL/DL </w:t>
      </w:r>
      <w:r>
        <w:rPr>
          <w:lang w:eastAsia="ja-JP"/>
        </w:rPr>
        <w:t>separation</w:t>
      </w:r>
      <w:r>
        <w:rPr>
          <w:rFonts w:hint="eastAsia"/>
          <w:lang w:eastAsia="ja-JP"/>
        </w:rPr>
        <w:t xml:space="preserve"> is enough</w:t>
      </w:r>
      <w:r w:rsidR="00E225B6">
        <w:rPr>
          <w:rFonts w:hint="eastAsia"/>
          <w:lang w:eastAsia="ja-JP"/>
        </w:rPr>
        <w:t xml:space="preserve"> (without significant </w:t>
      </w:r>
      <w:proofErr w:type="spellStart"/>
      <w:r w:rsidR="00E225B6">
        <w:rPr>
          <w:rFonts w:hint="eastAsia"/>
          <w:lang w:eastAsia="ja-JP"/>
        </w:rPr>
        <w:t>desense</w:t>
      </w:r>
      <w:proofErr w:type="spellEnd"/>
      <w:r w:rsidR="00E225B6">
        <w:rPr>
          <w:rFonts w:hint="eastAsia"/>
          <w:lang w:eastAsia="ja-JP"/>
        </w:rPr>
        <w:t>)</w:t>
      </w:r>
      <w:r>
        <w:rPr>
          <w:rFonts w:hint="eastAsia"/>
          <w:lang w:eastAsia="ja-JP"/>
        </w:rPr>
        <w:t xml:space="preserve">, the Rx </w:t>
      </w:r>
      <w:r>
        <w:rPr>
          <w:lang w:eastAsia="ja-JP"/>
        </w:rPr>
        <w:t>sensitivity</w:t>
      </w:r>
      <w:r>
        <w:rPr>
          <w:rFonts w:hint="eastAsia"/>
          <w:lang w:eastAsia="ja-JP"/>
        </w:rPr>
        <w:t xml:space="preserve"> is 2.2 dB better than 5 </w:t>
      </w:r>
      <w:proofErr w:type="spellStart"/>
      <w:r>
        <w:rPr>
          <w:rFonts w:hint="eastAsia"/>
          <w:lang w:eastAsia="ja-JP"/>
        </w:rPr>
        <w:t>MHz.</w:t>
      </w:r>
      <w:proofErr w:type="spellEnd"/>
      <w:r>
        <w:rPr>
          <w:rFonts w:hint="eastAsia"/>
          <w:lang w:eastAsia="ja-JP"/>
        </w:rPr>
        <w:t xml:space="preserve"> As the NTN spectrum </w:t>
      </w:r>
      <w:r>
        <w:rPr>
          <w:lang w:eastAsia="ja-JP"/>
        </w:rPr>
        <w:t>utilization</w:t>
      </w:r>
      <w:r>
        <w:rPr>
          <w:rFonts w:hint="eastAsia"/>
          <w:lang w:eastAsia="ja-JP"/>
        </w:rPr>
        <w:t xml:space="preserve"> for 3 MHz is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same as TN, the same scaling can be applied to NTN bands n256, n255 and n254.</w:t>
      </w:r>
    </w:p>
    <w:p w:rsidR="008D34AE" w:rsidP="008D34AE" w:rsidRDefault="008D34AE" w14:paraId="5AA21C5B" w14:textId="51C458AC">
      <w:pPr>
        <w:pStyle w:val="RAN4proposal"/>
        <w:rPr>
          <w:lang w:eastAsia="ja-JP"/>
        </w:rPr>
      </w:pPr>
      <w:bookmarkStart w:name="_Toc181575550" w:id="11"/>
      <w:r>
        <w:rPr>
          <w:rFonts w:hint="eastAsia"/>
          <w:lang w:eastAsia="ja-JP"/>
        </w:rPr>
        <w:t xml:space="preserve">REFSENS </w:t>
      </w:r>
      <w:r w:rsidR="00C97672">
        <w:rPr>
          <w:rFonts w:hint="eastAsia"/>
          <w:lang w:eastAsia="ja-JP"/>
        </w:rPr>
        <w:t xml:space="preserve">for 3 MHz </w:t>
      </w:r>
      <w:r>
        <w:rPr>
          <w:rFonts w:hint="eastAsia"/>
          <w:lang w:eastAsia="ja-JP"/>
        </w:rPr>
        <w:t xml:space="preserve">can be </w:t>
      </w:r>
      <w:r>
        <w:rPr>
          <w:lang w:eastAsia="ja-JP"/>
        </w:rPr>
        <w:t>scaled</w:t>
      </w:r>
      <w:r>
        <w:rPr>
          <w:rFonts w:hint="eastAsia"/>
          <w:lang w:eastAsia="ja-JP"/>
        </w:rPr>
        <w:t xml:space="preserve"> from 5 MHz by 2.2 </w:t>
      </w:r>
      <w:proofErr w:type="spellStart"/>
      <w:r>
        <w:rPr>
          <w:rFonts w:hint="eastAsia"/>
          <w:lang w:eastAsia="ja-JP"/>
        </w:rPr>
        <w:t>dB.</w:t>
      </w:r>
      <w:bookmarkEnd w:id="11"/>
      <w:proofErr w:type="spellEnd"/>
    </w:p>
    <w:p w:rsidRPr="008D57FB" w:rsidR="00C62C3C" w:rsidP="008D57FB" w:rsidRDefault="00943918" w14:paraId="37FD6AA9" w14:textId="09E84E6A">
      <w:pPr>
        <w:rPr>
          <w:b/>
          <w:u w:val="single"/>
          <w:lang w:eastAsia="ko-KR"/>
        </w:rPr>
      </w:pPr>
      <w:r w:rsidRPr="00C62C3C"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6DD07DD" wp14:editId="5ABB9CBE">
                <wp:simplePos x="0" y="0"/>
                <wp:positionH relativeFrom="margin">
                  <wp:align>right</wp:align>
                </wp:positionH>
                <wp:positionV relativeFrom="paragraph">
                  <wp:posOffset>334298</wp:posOffset>
                </wp:positionV>
                <wp:extent cx="6065520" cy="1404620"/>
                <wp:effectExtent l="0" t="0" r="11430" b="27940"/>
                <wp:wrapSquare wrapText="bothSides"/>
                <wp:docPr id="18845059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5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E26" w:rsidP="00322E26" w:rsidRDefault="00322E26" w14:paraId="19D30CA9" w14:textId="77777777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Issue 2-2-2: Maximum input level</w:t>
                            </w:r>
                          </w:p>
                          <w:p w:rsidR="00322E26" w:rsidP="00322E26" w:rsidRDefault="00322E26" w14:paraId="5099815E" w14:textId="77777777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autoSpaceDN w:val="0"/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Way forward</w:t>
                            </w:r>
                          </w:p>
                          <w:p w:rsidRPr="00322E26" w:rsidR="00943918" w:rsidP="00322E26" w:rsidRDefault="00322E26" w14:paraId="02635CA3" w14:textId="4EFC3B2C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autoSpaceDN w:val="0"/>
                              <w:spacing w:after="240" w:line="240" w:lineRule="auto"/>
                              <w:contextualSpacing w:val="0"/>
                              <w:rPr>
                                <w:rFonts w:hint="eastAsia" w:eastAsia="SimSun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FFS on the requirements for 5MHz, 10MHz, 15MHz and 20MHz of NTN FR1 UE (-40dBm)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3E8FE3E1">
              <v:shape id="_x0000_s1029" style="position:absolute;margin-left:426.4pt;margin-top:26.3pt;width:477.6pt;height:110.6pt;z-index:2516674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" w14:anchorId="36DD07DD">
                <v:textbox style="mso-fit-shape-to-text:t">
                  <w:txbxContent>
                    <w:p w:rsidR="00322E26" w:rsidP="00322E26" w:rsidRDefault="00322E26" w14:paraId="6F17B091" w14:textId="77777777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Issue 2-2-2: Maximum input level</w:t>
                      </w:r>
                    </w:p>
                    <w:p w:rsidR="00322E26" w:rsidP="00322E26" w:rsidRDefault="00322E26" w14:paraId="11DCD702" w14:textId="77777777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autoSpaceDN w:val="0"/>
                        <w:spacing w:after="120" w:line="240" w:lineRule="auto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Way forward</w:t>
                      </w:r>
                    </w:p>
                    <w:p w:rsidRPr="00322E26" w:rsidR="00943918" w:rsidP="00322E26" w:rsidRDefault="00322E26" w14:paraId="0A8E7BEA" w14:textId="4EFC3B2C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autoSpaceDN w:val="0"/>
                        <w:spacing w:after="240" w:line="240" w:lineRule="auto"/>
                        <w:contextualSpacing w:val="0"/>
                        <w:rPr>
                          <w:rFonts w:hint="eastAsia" w:eastAsia="SimSun"/>
                          <w:szCs w:val="24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FFS on the requirements for 5MHz, 10MHz, 15MHz and 20MHz of NTN FR1 UE (-40dBm)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43918" w:rsidP="00943918" w:rsidRDefault="00943918" w14:paraId="4AF51363" w14:textId="00E25B9C">
      <w:pPr>
        <w:rPr>
          <w:lang w:eastAsia="ja-JP"/>
        </w:rPr>
      </w:pPr>
      <w:r>
        <w:rPr>
          <w:rFonts w:hint="eastAsia"/>
          <w:lang w:eastAsia="ja-JP"/>
        </w:rPr>
        <w:t>In the current TS 38.101-1 and 38.101-5, the maximum input level for</w:t>
      </w:r>
      <w:r w:rsidR="008F1D8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20 MHz channel </w:t>
      </w:r>
      <w:r>
        <w:rPr>
          <w:lang w:eastAsia="ja-JP"/>
        </w:rPr>
        <w:t>bandwidth</w:t>
      </w:r>
      <w:r>
        <w:rPr>
          <w:rFonts w:hint="eastAsia"/>
          <w:lang w:eastAsia="ja-JP"/>
        </w:rPr>
        <w:t xml:space="preserve"> or less is common</w:t>
      </w:r>
      <w:r w:rsidR="008F1D8E">
        <w:rPr>
          <w:rFonts w:hint="eastAsia"/>
          <w:lang w:eastAsia="ja-JP"/>
        </w:rPr>
        <w:t xml:space="preserve"> (including 3 MHz for TN)</w:t>
      </w:r>
      <w:r>
        <w:rPr>
          <w:rFonts w:hint="eastAsia"/>
          <w:lang w:eastAsia="ja-JP"/>
        </w:rPr>
        <w:t xml:space="preserve">. </w:t>
      </w:r>
      <w:r w:rsidR="008F1D8E">
        <w:rPr>
          <w:rFonts w:hint="eastAsia"/>
          <w:lang w:eastAsia="ja-JP"/>
        </w:rPr>
        <w:t xml:space="preserve">We propose to keep the maximum input level for NTN UE 3 MHz is the same as for 5 </w:t>
      </w:r>
      <w:r w:rsidR="008F1D8E">
        <w:rPr>
          <w:lang w:eastAsia="ja-JP"/>
        </w:rPr>
        <w:t>–</w:t>
      </w:r>
      <w:r w:rsidR="008F1D8E">
        <w:rPr>
          <w:rFonts w:hint="eastAsia"/>
          <w:lang w:eastAsia="ja-JP"/>
        </w:rPr>
        <w:t xml:space="preserve"> 20 </w:t>
      </w:r>
      <w:proofErr w:type="spellStart"/>
      <w:r w:rsidR="008F1D8E">
        <w:rPr>
          <w:rFonts w:hint="eastAsia"/>
          <w:lang w:eastAsia="ja-JP"/>
        </w:rPr>
        <w:t>MHz.</w:t>
      </w:r>
      <w:proofErr w:type="spellEnd"/>
    </w:p>
    <w:p w:rsidR="00943918" w:rsidP="008F1D8E" w:rsidRDefault="008F1D8E" w14:paraId="135E9F3E" w14:textId="3689BAE1">
      <w:pPr>
        <w:pStyle w:val="RAN4proposal"/>
        <w:rPr>
          <w:lang w:eastAsia="ja-JP"/>
        </w:rPr>
      </w:pPr>
      <w:bookmarkStart w:name="_Toc181575551" w:id="12"/>
      <w:r>
        <w:rPr>
          <w:rFonts w:hint="eastAsia"/>
          <w:lang w:eastAsia="ja-JP"/>
        </w:rPr>
        <w:t>The maximum input level for 3 MHz is the same as 5, 10, 15 and 20 MHz, i.e., -40 dBm.</w:t>
      </w:r>
      <w:bookmarkEnd w:id="12"/>
    </w:p>
    <w:p w:rsidRPr="007A1B09" w:rsidR="007A1B09" w:rsidP="007A1B09" w:rsidRDefault="007A1B09" w14:paraId="31BB755A" w14:textId="3D76F2A8">
      <w:pPr>
        <w:rPr>
          <w:lang w:eastAsia="ja-JP"/>
        </w:rPr>
      </w:pPr>
      <w:r w:rsidRPr="00C62C3C"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F0E87C3" wp14:editId="264E320D">
                <wp:simplePos x="0" y="0"/>
                <wp:positionH relativeFrom="margin">
                  <wp:align>right</wp:align>
                </wp:positionH>
                <wp:positionV relativeFrom="paragraph">
                  <wp:posOffset>209929</wp:posOffset>
                </wp:positionV>
                <wp:extent cx="6065520" cy="1404620"/>
                <wp:effectExtent l="0" t="0" r="11430" b="20320"/>
                <wp:wrapSquare wrapText="bothSides"/>
                <wp:docPr id="1339818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5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322E26" w:rsidR="00322E26" w:rsidP="00322E26" w:rsidRDefault="00322E26" w14:paraId="1CA4F269" w14:textId="77777777">
                            <w:pPr>
                              <w:spacing w:after="120" w:line="240" w:lineRule="auto"/>
                              <w:rPr>
                                <w:b/>
                                <w:szCs w:val="24"/>
                                <w:u w:val="single"/>
                                <w:lang w:eastAsia="ja-JP"/>
                              </w:rPr>
                            </w:pPr>
                            <w:r w:rsidRPr="00322E26">
                              <w:rPr>
                                <w:b/>
                                <w:szCs w:val="24"/>
                                <w:u w:val="single"/>
                                <w:lang w:eastAsia="ja-JP"/>
                              </w:rPr>
                              <w:t>Issue 2-2-3: ACS</w:t>
                            </w:r>
                          </w:p>
                          <w:p w:rsidRPr="00322E26" w:rsidR="00322E26" w:rsidP="00322E26" w:rsidRDefault="00322E26" w14:paraId="7EF46528" w14:textId="77777777">
                            <w:pPr>
                              <w:numPr>
                                <w:ilvl w:val="0"/>
                                <w:numId w:val="43"/>
                              </w:numPr>
                              <w:spacing w:after="120" w:line="240" w:lineRule="auto"/>
                              <w:rPr>
                                <w:szCs w:val="24"/>
                                <w:lang w:eastAsia="ja-JP"/>
                              </w:rPr>
                            </w:pPr>
                            <w:r w:rsidRPr="00322E26">
                              <w:rPr>
                                <w:szCs w:val="24"/>
                                <w:lang w:eastAsia="ja-JP"/>
                              </w:rPr>
                              <w:t>Way forward</w:t>
                            </w:r>
                          </w:p>
                          <w:p w:rsidRPr="00322E26" w:rsidR="00322E26" w:rsidP="00322E26" w:rsidRDefault="00322E26" w14:paraId="00D9A686" w14:textId="77777777">
                            <w:pPr>
                              <w:numPr>
                                <w:ilvl w:val="1"/>
                                <w:numId w:val="43"/>
                              </w:numPr>
                              <w:spacing w:after="120" w:line="240" w:lineRule="auto"/>
                              <w:rPr>
                                <w:szCs w:val="24"/>
                                <w:lang w:eastAsia="ja-JP"/>
                              </w:rPr>
                            </w:pPr>
                            <w:r w:rsidRPr="00322E26">
                              <w:rPr>
                                <w:szCs w:val="24"/>
                                <w:lang w:eastAsia="ja-JP"/>
                              </w:rPr>
                              <w:t xml:space="preserve">Option </w:t>
                            </w:r>
                            <w:r w:rsidRPr="00322E26">
                              <w:rPr>
                                <w:szCs w:val="24"/>
                                <w:lang w:val="en-US" w:eastAsia="ja-JP"/>
                              </w:rPr>
                              <w:t>1</w:t>
                            </w:r>
                            <w:r w:rsidRPr="00322E26">
                              <w:rPr>
                                <w:szCs w:val="24"/>
                                <w:lang w:eastAsia="ja-JP"/>
                              </w:rPr>
                              <w:t xml:space="preserve">: Reuse the requirements for 5MHz, 10MHz of NTN FR1 UE. </w:t>
                            </w:r>
                          </w:p>
                          <w:p w:rsidRPr="00322E26" w:rsidR="00322E26" w:rsidP="00322E26" w:rsidRDefault="00322E26" w14:paraId="38D600E0" w14:textId="77777777">
                            <w:pPr>
                              <w:numPr>
                                <w:ilvl w:val="1"/>
                                <w:numId w:val="43"/>
                              </w:numPr>
                              <w:spacing w:after="120" w:line="240" w:lineRule="auto"/>
                              <w:rPr>
                                <w:szCs w:val="24"/>
                                <w:lang w:eastAsia="ja-JP"/>
                              </w:rPr>
                            </w:pPr>
                            <w:r w:rsidRPr="00322E26">
                              <w:rPr>
                                <w:szCs w:val="24"/>
                                <w:lang w:eastAsia="ja-JP"/>
                              </w:rPr>
                              <w:t>Option 2: 3 MHz shall be added to table 7.5-1 into the same column as for 5 and 10 MHz channel BW. For tables 7.5-2 and 7.5-3, 3 MHz channel BW shall also be added but considering a 3 MHz interferer BW and 3/-3 interferer offset</w:t>
                            </w:r>
                            <w:r w:rsidRPr="00322E26">
                              <w:rPr>
                                <w:szCs w:val="24"/>
                                <w:lang w:val="en-US" w:eastAsia="ja-JP"/>
                              </w:rPr>
                              <w:t xml:space="preserve">. </w:t>
                            </w:r>
                          </w:p>
                          <w:p w:rsidRPr="00322E26" w:rsidR="008D57FB" w:rsidP="00322E26" w:rsidRDefault="008D57FB" w14:paraId="005626F5" w14:textId="7B3AF16D">
                            <w:pPr>
                              <w:spacing w:after="120" w:line="240" w:lineRule="auto"/>
                              <w:rPr>
                                <w:rFonts w:hint="eastAsia"/>
                                <w:szCs w:val="24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319C1107">
              <v:shape id="_x0000_s1030" style="position:absolute;margin-left:426.4pt;margin-top:16.55pt;width:477.6pt;height:110.6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" w14:anchorId="5F0E87C3">
                <v:textbox style="mso-fit-shape-to-text:t">
                  <w:txbxContent>
                    <w:p w:rsidRPr="00322E26" w:rsidR="00322E26" w:rsidP="00322E26" w:rsidRDefault="00322E26" w14:paraId="661EC7AC" w14:textId="77777777">
                      <w:pPr>
                        <w:spacing w:after="120" w:line="240" w:lineRule="auto"/>
                        <w:rPr>
                          <w:b/>
                          <w:szCs w:val="24"/>
                          <w:u w:val="single"/>
                          <w:lang w:eastAsia="ja-JP"/>
                        </w:rPr>
                      </w:pPr>
                      <w:r w:rsidRPr="00322E26">
                        <w:rPr>
                          <w:b/>
                          <w:szCs w:val="24"/>
                          <w:u w:val="single"/>
                          <w:lang w:eastAsia="ja-JP"/>
                        </w:rPr>
                        <w:t>Issue 2-2-3: ACS</w:t>
                      </w:r>
                    </w:p>
                    <w:p w:rsidRPr="00322E26" w:rsidR="00322E26" w:rsidP="00322E26" w:rsidRDefault="00322E26" w14:paraId="78A74295" w14:textId="77777777">
                      <w:pPr>
                        <w:numPr>
                          <w:ilvl w:val="0"/>
                          <w:numId w:val="43"/>
                        </w:numPr>
                        <w:spacing w:after="120" w:line="240" w:lineRule="auto"/>
                        <w:rPr>
                          <w:szCs w:val="24"/>
                          <w:lang w:eastAsia="ja-JP"/>
                        </w:rPr>
                      </w:pPr>
                      <w:r w:rsidRPr="00322E26">
                        <w:rPr>
                          <w:szCs w:val="24"/>
                          <w:lang w:eastAsia="ja-JP"/>
                        </w:rPr>
                        <w:t>Way forward</w:t>
                      </w:r>
                    </w:p>
                    <w:p w:rsidRPr="00322E26" w:rsidR="00322E26" w:rsidP="00322E26" w:rsidRDefault="00322E26" w14:paraId="30A54E8F" w14:textId="77777777">
                      <w:pPr>
                        <w:numPr>
                          <w:ilvl w:val="1"/>
                          <w:numId w:val="43"/>
                        </w:numPr>
                        <w:spacing w:after="120" w:line="240" w:lineRule="auto"/>
                        <w:rPr>
                          <w:szCs w:val="24"/>
                          <w:lang w:eastAsia="ja-JP"/>
                        </w:rPr>
                      </w:pPr>
                      <w:r w:rsidRPr="00322E26">
                        <w:rPr>
                          <w:szCs w:val="24"/>
                          <w:lang w:eastAsia="ja-JP"/>
                        </w:rPr>
                        <w:t xml:space="preserve">Option </w:t>
                      </w:r>
                      <w:r w:rsidRPr="00322E26">
                        <w:rPr>
                          <w:szCs w:val="24"/>
                          <w:lang w:val="en-US" w:eastAsia="ja-JP"/>
                        </w:rPr>
                        <w:t>1</w:t>
                      </w:r>
                      <w:r w:rsidRPr="00322E26">
                        <w:rPr>
                          <w:szCs w:val="24"/>
                          <w:lang w:eastAsia="ja-JP"/>
                        </w:rPr>
                        <w:t xml:space="preserve">: Reuse the requirements for 5MHz, 10MHz of NTN FR1 UE. </w:t>
                      </w:r>
                    </w:p>
                    <w:p w:rsidRPr="00322E26" w:rsidR="00322E26" w:rsidP="00322E26" w:rsidRDefault="00322E26" w14:paraId="4DEC2539" w14:textId="77777777">
                      <w:pPr>
                        <w:numPr>
                          <w:ilvl w:val="1"/>
                          <w:numId w:val="43"/>
                        </w:numPr>
                        <w:spacing w:after="120" w:line="240" w:lineRule="auto"/>
                        <w:rPr>
                          <w:szCs w:val="24"/>
                          <w:lang w:eastAsia="ja-JP"/>
                        </w:rPr>
                      </w:pPr>
                      <w:r w:rsidRPr="00322E26">
                        <w:rPr>
                          <w:szCs w:val="24"/>
                          <w:lang w:eastAsia="ja-JP"/>
                        </w:rPr>
                        <w:t>Option 2: 3 MHz shall be added to table 7.5-1 into the same column as for 5 and 10 MHz channel BW. For tables 7.5-2 and 7.5-3, 3 MHz channel BW shall also be added but considering a 3 MHz interferer BW and 3/-3 interferer offset</w:t>
                      </w:r>
                      <w:r w:rsidRPr="00322E26">
                        <w:rPr>
                          <w:szCs w:val="24"/>
                          <w:lang w:val="en-US" w:eastAsia="ja-JP"/>
                        </w:rPr>
                        <w:t xml:space="preserve">. </w:t>
                      </w:r>
                    </w:p>
                    <w:p w:rsidRPr="00322E26" w:rsidR="008D57FB" w:rsidP="00322E26" w:rsidRDefault="008D57FB" w14:paraId="5DAB6C7B" w14:textId="7B3AF16D">
                      <w:pPr>
                        <w:spacing w:after="120" w:line="240" w:lineRule="auto"/>
                        <w:rPr>
                          <w:rFonts w:hint="eastAsia"/>
                          <w:szCs w:val="24"/>
                          <w:lang w:eastAsia="ja-JP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6D439E" w:rsidP="006D439E" w:rsidRDefault="008F1D8E" w14:paraId="527061A9" w14:textId="2819EA18">
      <w:pPr>
        <w:rPr>
          <w:lang w:eastAsia="ja-JP"/>
        </w:rPr>
      </w:pPr>
      <w:r w:rsidRPr="008F1D8E">
        <w:rPr>
          <w:lang w:eastAsia="ja-JP"/>
        </w:rPr>
        <w:t xml:space="preserve">NTN UE </w:t>
      </w:r>
      <w:r>
        <w:rPr>
          <w:rFonts w:hint="eastAsia"/>
          <w:lang w:eastAsia="ja-JP"/>
        </w:rPr>
        <w:t>receiver</w:t>
      </w:r>
      <w:r w:rsidRPr="008F1D8E">
        <w:rPr>
          <w:lang w:eastAsia="ja-JP"/>
        </w:rPr>
        <w:t xml:space="preserve"> architecture is in principle the same as TN UE</w:t>
      </w:r>
      <w:r w:rsidR="006D439E">
        <w:rPr>
          <w:lang w:eastAsia="ja-JP"/>
        </w:rPr>
        <w:t xml:space="preserve"> and therefore</w:t>
      </w:r>
      <w:r>
        <w:rPr>
          <w:rFonts w:hint="eastAsia"/>
          <w:lang w:eastAsia="ja-JP"/>
        </w:rPr>
        <w:t xml:space="preserve"> ACS, In-band blocking, Out-of-band blocking and Narrow band blocking for 3 MHz channel bandwidth can be reused from TN </w:t>
      </w:r>
      <w:r>
        <w:rPr>
          <w:lang w:eastAsia="ja-JP"/>
        </w:rPr>
        <w:t>requirement</w:t>
      </w:r>
      <w:r>
        <w:rPr>
          <w:rFonts w:hint="eastAsia"/>
          <w:lang w:eastAsia="ja-JP"/>
        </w:rPr>
        <w:t xml:space="preserve"> in TS 38.101-1.</w:t>
      </w:r>
      <w:r w:rsidR="006D439E">
        <w:rPr>
          <w:lang w:eastAsia="ja-JP"/>
        </w:rPr>
        <w:t xml:space="preserve"> For ACS, option 2 should be considered, i.e., </w:t>
      </w:r>
    </w:p>
    <w:p w:rsidRPr="002D14C4" w:rsidR="006D439E" w:rsidP="006D439E" w:rsidRDefault="009E7571" w14:paraId="7B1F596D" w14:textId="6DF7FEA3">
      <w:pPr>
        <w:pStyle w:val="TH"/>
      </w:pPr>
      <w:r w:rsidRPr="002D14C4">
        <w:t xml:space="preserve">Table 7.5-1: </w:t>
      </w:r>
      <w:r w:rsidRPr="002D14C4" w:rsidR="006D439E">
        <w:t xml:space="preserve">ACS for NR satellite bands with </w:t>
      </w:r>
      <w:proofErr w:type="spellStart"/>
      <w:r w:rsidRPr="002D14C4" w:rsidR="006D439E">
        <w:t>F</w:t>
      </w:r>
      <w:r w:rsidRPr="00167A28" w:rsidR="006D439E">
        <w:rPr>
          <w:vertAlign w:val="subscript"/>
        </w:rPr>
        <w:t>DL_high</w:t>
      </w:r>
      <w:proofErr w:type="spellEnd"/>
      <w:r w:rsidRPr="00D026C9" w:rsidR="006D439E">
        <w:t xml:space="preserve"> </w:t>
      </w:r>
      <w:r w:rsidRPr="002D14C4" w:rsidR="006D439E">
        <w:t xml:space="preserve">&lt; 2700 MHz and </w:t>
      </w:r>
      <w:proofErr w:type="spellStart"/>
      <w:r w:rsidRPr="002D14C4" w:rsidR="006D439E">
        <w:t>F</w:t>
      </w:r>
      <w:r w:rsidRPr="00167A28" w:rsidR="006D439E">
        <w:rPr>
          <w:vertAlign w:val="subscript"/>
        </w:rPr>
        <w:t>UL_high</w:t>
      </w:r>
      <w:proofErr w:type="spellEnd"/>
      <w:r w:rsidRPr="00D026C9" w:rsidR="006D439E">
        <w:t xml:space="preserve"> </w:t>
      </w:r>
      <w:r w:rsidRPr="002D14C4" w:rsidR="006D439E">
        <w:t>&lt; 2700 MHz</w:t>
      </w:r>
    </w:p>
    <w:tbl>
      <w:tblPr>
        <w:tblW w:w="5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874"/>
        <w:gridCol w:w="1065"/>
        <w:gridCol w:w="1065"/>
        <w:gridCol w:w="1066"/>
      </w:tblGrid>
      <w:tr w:rsidR="006D439E" w:rsidTr="00325CA0" w14:paraId="583030FA" w14:textId="77777777">
        <w:trPr>
          <w:trHeight w:val="288"/>
          <w:jc w:val="center"/>
        </w:trPr>
        <w:tc>
          <w:tcPr>
            <w:tcW w:w="1170" w:type="dxa"/>
            <w:vMerge w:val="restart"/>
            <w:shd w:val="clear" w:color="auto" w:fill="auto"/>
            <w:vAlign w:val="center"/>
          </w:tcPr>
          <w:p w:rsidR="006D439E" w:rsidP="00325CA0" w:rsidRDefault="006D439E" w14:paraId="7CB6AD92" w14:textId="77777777">
            <w:pPr>
              <w:pStyle w:val="TAH"/>
            </w:pPr>
            <w:r>
              <w:t>RX parameter</w:t>
            </w:r>
          </w:p>
        </w:tc>
        <w:tc>
          <w:tcPr>
            <w:tcW w:w="874" w:type="dxa"/>
            <w:vMerge w:val="restart"/>
            <w:vAlign w:val="center"/>
          </w:tcPr>
          <w:p w:rsidR="006D439E" w:rsidP="00325CA0" w:rsidRDefault="006D439E" w14:paraId="072DA75D" w14:textId="77777777">
            <w:pPr>
              <w:pStyle w:val="TAH"/>
            </w:pPr>
            <w:r>
              <w:t>Units</w:t>
            </w:r>
          </w:p>
        </w:tc>
        <w:tc>
          <w:tcPr>
            <w:tcW w:w="3196" w:type="dxa"/>
            <w:gridSpan w:val="3"/>
            <w:vAlign w:val="center"/>
          </w:tcPr>
          <w:p w:rsidR="006D439E" w:rsidP="00325CA0" w:rsidRDefault="006D439E" w14:paraId="7D7A4EDB" w14:textId="77777777">
            <w:pPr>
              <w:pStyle w:val="TAH"/>
            </w:pPr>
            <w:r>
              <w:t>Channel bandwidth (MHz)</w:t>
            </w:r>
          </w:p>
        </w:tc>
      </w:tr>
      <w:tr w:rsidR="006D439E" w:rsidTr="00325CA0" w14:paraId="28E9331A" w14:textId="77777777">
        <w:trPr>
          <w:trHeight w:val="288"/>
          <w:jc w:val="center"/>
        </w:trPr>
        <w:tc>
          <w:tcPr>
            <w:tcW w:w="1170" w:type="dxa"/>
            <w:vMerge/>
            <w:shd w:val="clear" w:color="auto" w:fill="auto"/>
            <w:vAlign w:val="center"/>
          </w:tcPr>
          <w:p w:rsidR="006D439E" w:rsidP="00325CA0" w:rsidRDefault="006D439E" w14:paraId="4BD3C5C1" w14:textId="77777777">
            <w:pPr>
              <w:pStyle w:val="TAH"/>
            </w:pPr>
          </w:p>
        </w:tc>
        <w:tc>
          <w:tcPr>
            <w:tcW w:w="874" w:type="dxa"/>
            <w:vMerge/>
            <w:vAlign w:val="center"/>
          </w:tcPr>
          <w:p w:rsidR="006D439E" w:rsidP="00325CA0" w:rsidRDefault="006D439E" w14:paraId="16565C46" w14:textId="77777777">
            <w:pPr>
              <w:pStyle w:val="TAH"/>
            </w:pPr>
          </w:p>
        </w:tc>
        <w:tc>
          <w:tcPr>
            <w:tcW w:w="1065" w:type="dxa"/>
            <w:vAlign w:val="center"/>
          </w:tcPr>
          <w:p w:rsidRPr="00402FEC" w:rsidR="006D439E" w:rsidP="00325CA0" w:rsidRDefault="006D439E" w14:paraId="0A1EB722" w14:textId="67068006">
            <w:pPr>
              <w:pStyle w:val="TAH"/>
            </w:pPr>
            <w:r w:rsidRPr="006D439E">
              <w:rPr>
                <w:color w:val="FF0000"/>
              </w:rPr>
              <w:t xml:space="preserve">3, </w:t>
            </w:r>
            <w:r w:rsidRPr="00402FEC">
              <w:t>5, 10</w:t>
            </w:r>
          </w:p>
        </w:tc>
        <w:tc>
          <w:tcPr>
            <w:tcW w:w="1065" w:type="dxa"/>
            <w:vAlign w:val="center"/>
          </w:tcPr>
          <w:p w:rsidRPr="00402FEC" w:rsidR="006D439E" w:rsidP="00325CA0" w:rsidRDefault="006D439E" w14:paraId="576454B0" w14:textId="77777777">
            <w:pPr>
              <w:pStyle w:val="TAH"/>
            </w:pPr>
            <w:r w:rsidRPr="00402FEC">
              <w:t>15</w:t>
            </w:r>
          </w:p>
        </w:tc>
        <w:tc>
          <w:tcPr>
            <w:tcW w:w="1066" w:type="dxa"/>
            <w:vAlign w:val="center"/>
          </w:tcPr>
          <w:p w:rsidRPr="00402FEC" w:rsidR="006D439E" w:rsidP="00325CA0" w:rsidRDefault="006D439E" w14:paraId="3F11CCC3" w14:textId="77777777">
            <w:pPr>
              <w:pStyle w:val="TAH"/>
            </w:pPr>
            <w:r w:rsidRPr="00402FEC">
              <w:t>20</w:t>
            </w:r>
          </w:p>
        </w:tc>
      </w:tr>
      <w:tr w:rsidR="006D439E" w:rsidTr="00325CA0" w14:paraId="66B44059" w14:textId="77777777">
        <w:trPr>
          <w:trHeight w:val="288"/>
          <w:jc w:val="center"/>
        </w:trPr>
        <w:tc>
          <w:tcPr>
            <w:tcW w:w="1170" w:type="dxa"/>
            <w:shd w:val="clear" w:color="auto" w:fill="auto"/>
            <w:vAlign w:val="center"/>
          </w:tcPr>
          <w:p w:rsidR="006D439E" w:rsidP="00325CA0" w:rsidRDefault="006D439E" w14:paraId="155A3341" w14:textId="77777777">
            <w:pPr>
              <w:pStyle w:val="TAC"/>
            </w:pPr>
            <w:r>
              <w:t>ACS</w:t>
            </w:r>
          </w:p>
        </w:tc>
        <w:tc>
          <w:tcPr>
            <w:tcW w:w="874" w:type="dxa"/>
            <w:vAlign w:val="center"/>
          </w:tcPr>
          <w:p w:rsidR="006D439E" w:rsidP="00325CA0" w:rsidRDefault="006D439E" w14:paraId="406D110A" w14:textId="77777777">
            <w:pPr>
              <w:pStyle w:val="TAC"/>
            </w:pPr>
            <w:r>
              <w:t>dB</w:t>
            </w:r>
          </w:p>
        </w:tc>
        <w:tc>
          <w:tcPr>
            <w:tcW w:w="1065" w:type="dxa"/>
            <w:vAlign w:val="center"/>
          </w:tcPr>
          <w:p w:rsidR="006D439E" w:rsidP="00325CA0" w:rsidRDefault="006D439E" w14:paraId="333390F7" w14:textId="77777777">
            <w:pPr>
              <w:pStyle w:val="TAC"/>
            </w:pPr>
            <w:r>
              <w:t>33</w:t>
            </w:r>
          </w:p>
        </w:tc>
        <w:tc>
          <w:tcPr>
            <w:tcW w:w="1065" w:type="dxa"/>
            <w:vAlign w:val="center"/>
          </w:tcPr>
          <w:p w:rsidR="006D439E" w:rsidP="00325CA0" w:rsidRDefault="006D439E" w14:paraId="5C4D0F86" w14:textId="77777777">
            <w:pPr>
              <w:pStyle w:val="TAC"/>
            </w:pPr>
            <w:r>
              <w:t>30</w:t>
            </w:r>
          </w:p>
        </w:tc>
        <w:tc>
          <w:tcPr>
            <w:tcW w:w="1066" w:type="dxa"/>
            <w:vAlign w:val="center"/>
          </w:tcPr>
          <w:p w:rsidR="006D439E" w:rsidP="00325CA0" w:rsidRDefault="006D439E" w14:paraId="13595F93" w14:textId="77777777">
            <w:pPr>
              <w:pStyle w:val="TAC"/>
            </w:pPr>
            <w:r>
              <w:t>27</w:t>
            </w:r>
          </w:p>
        </w:tc>
      </w:tr>
    </w:tbl>
    <w:p w:rsidR="006D439E" w:rsidP="006D439E" w:rsidRDefault="006D439E" w14:paraId="63EC9F01" w14:textId="77777777">
      <w:pPr>
        <w:pStyle w:val="TH"/>
      </w:pPr>
    </w:p>
    <w:p w:rsidR="006D439E" w:rsidP="006D439E" w:rsidRDefault="009E7571" w14:paraId="72059158" w14:textId="5DBE8381">
      <w:pPr>
        <w:pStyle w:val="TH"/>
      </w:pPr>
      <w:r w:rsidRPr="00A619EB">
        <w:t>Table 7.5-</w:t>
      </w:r>
      <w:r>
        <w:t>2</w:t>
      </w:r>
      <w:r w:rsidRPr="00A619EB">
        <w:t xml:space="preserve">: </w:t>
      </w:r>
      <w:r w:rsidRPr="00A619EB" w:rsidR="006D439E">
        <w:t xml:space="preserve">Test parameters for NR bands with </w:t>
      </w:r>
      <w:proofErr w:type="spellStart"/>
      <w:r w:rsidRPr="00A619EB" w:rsidR="006D439E">
        <w:t>F</w:t>
      </w:r>
      <w:r w:rsidRPr="00A619EB" w:rsidR="006D439E">
        <w:rPr>
          <w:vertAlign w:val="subscript"/>
        </w:rPr>
        <w:t>DL_high</w:t>
      </w:r>
      <w:proofErr w:type="spellEnd"/>
      <w:r w:rsidRPr="00A619EB" w:rsidR="006D439E">
        <w:rPr>
          <w:vertAlign w:val="subscript"/>
        </w:rPr>
        <w:t xml:space="preserve"> </w:t>
      </w:r>
      <w:r w:rsidRPr="00A619EB" w:rsidR="006D439E">
        <w:t xml:space="preserve">&lt; 2700 MHz and </w:t>
      </w:r>
      <w:proofErr w:type="spellStart"/>
      <w:r w:rsidRPr="00A619EB" w:rsidR="006D439E">
        <w:t>F</w:t>
      </w:r>
      <w:r w:rsidRPr="00A619EB" w:rsidR="006D439E">
        <w:rPr>
          <w:vertAlign w:val="subscript"/>
        </w:rPr>
        <w:t>UL_high</w:t>
      </w:r>
      <w:proofErr w:type="spellEnd"/>
      <w:r w:rsidRPr="00A619EB" w:rsidR="006D439E">
        <w:rPr>
          <w:vertAlign w:val="subscript"/>
        </w:rPr>
        <w:t xml:space="preserve"> </w:t>
      </w:r>
      <w:r w:rsidRPr="00A619EB" w:rsidR="006D439E">
        <w:t>&lt; 2700 MHz, case 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05"/>
        <w:gridCol w:w="1149"/>
        <w:gridCol w:w="1511"/>
        <w:gridCol w:w="1717"/>
        <w:gridCol w:w="1717"/>
        <w:gridCol w:w="1718"/>
      </w:tblGrid>
      <w:tr w:rsidR="006D439E" w:rsidTr="66C7C9B3" w14:paraId="639FCF2A" w14:textId="77777777">
        <w:trPr>
          <w:jc w:val="center"/>
        </w:trPr>
        <w:tc>
          <w:tcPr>
            <w:tcW w:w="1805" w:type="dxa"/>
            <w:vMerge w:val="restart"/>
            <w:tcMar/>
            <w:vAlign w:val="center"/>
          </w:tcPr>
          <w:p w:rsidRPr="007F7A41" w:rsidR="006D439E" w:rsidP="00325CA0" w:rsidRDefault="006D439E" w14:paraId="5AA5C27F" w14:textId="77777777">
            <w:pPr>
              <w:pStyle w:val="TAH"/>
            </w:pPr>
            <w:r w:rsidRPr="007F7A41">
              <w:t>RX parameter</w:t>
            </w:r>
          </w:p>
        </w:tc>
        <w:tc>
          <w:tcPr>
            <w:tcW w:w="1149" w:type="dxa"/>
            <w:vMerge w:val="restart"/>
            <w:tcMar/>
            <w:vAlign w:val="center"/>
          </w:tcPr>
          <w:p w:rsidRPr="007F7A41" w:rsidR="006D439E" w:rsidP="00325CA0" w:rsidRDefault="006D439E" w14:paraId="242360C6" w14:textId="77777777">
            <w:pPr>
              <w:pStyle w:val="TAH"/>
            </w:pPr>
            <w:r w:rsidRPr="007F7A41">
              <w:t>Units</w:t>
            </w:r>
          </w:p>
        </w:tc>
        <w:tc>
          <w:tcPr>
            <w:tcW w:w="6663" w:type="dxa"/>
            <w:gridSpan w:val="4"/>
            <w:tcMar/>
          </w:tcPr>
          <w:p w:rsidRPr="007F7A41" w:rsidR="006D439E" w:rsidP="00325CA0" w:rsidRDefault="006D439E" w14:paraId="7C444F36" w14:textId="08077AC8">
            <w:pPr>
              <w:pStyle w:val="TAH"/>
            </w:pPr>
            <w:r w:rsidRPr="007F7A41">
              <w:t>Channel bandwidth (MHz)</w:t>
            </w:r>
          </w:p>
        </w:tc>
      </w:tr>
      <w:tr w:rsidR="006D439E" w:rsidTr="66C7C9B3" w14:paraId="0BB2AC83" w14:textId="77777777">
        <w:trPr>
          <w:jc w:val="center"/>
        </w:trPr>
        <w:tc>
          <w:tcPr>
            <w:tcW w:w="1805" w:type="dxa"/>
            <w:vMerge/>
            <w:tcMar/>
            <w:vAlign w:val="center"/>
          </w:tcPr>
          <w:p w:rsidRPr="007F7A41" w:rsidR="006D439E" w:rsidP="00325CA0" w:rsidRDefault="006D439E" w14:paraId="04DB648A" w14:textId="77777777">
            <w:pPr>
              <w:pStyle w:val="TAH"/>
            </w:pPr>
          </w:p>
        </w:tc>
        <w:tc>
          <w:tcPr>
            <w:tcW w:w="1149" w:type="dxa"/>
            <w:vMerge/>
            <w:tcMar/>
            <w:vAlign w:val="center"/>
          </w:tcPr>
          <w:p w:rsidRPr="007F7A41" w:rsidR="006D439E" w:rsidP="00325CA0" w:rsidRDefault="006D439E" w14:paraId="6FACB348" w14:textId="77777777">
            <w:pPr>
              <w:pStyle w:val="TAH"/>
            </w:pPr>
          </w:p>
        </w:tc>
        <w:tc>
          <w:tcPr>
            <w:tcW w:w="1511" w:type="dxa"/>
            <w:tcMar/>
          </w:tcPr>
          <w:p w:rsidRPr="006D439E" w:rsidR="006D439E" w:rsidP="00325CA0" w:rsidRDefault="006D439E" w14:paraId="24F138E2" w14:textId="5FF78B03">
            <w:pPr>
              <w:pStyle w:val="TAH"/>
              <w:rPr>
                <w:color w:val="FF0000"/>
              </w:rPr>
            </w:pPr>
            <w:r w:rsidRPr="006D439E">
              <w:rPr>
                <w:color w:val="FF0000"/>
              </w:rPr>
              <w:t>3</w:t>
            </w:r>
          </w:p>
        </w:tc>
        <w:tc>
          <w:tcPr>
            <w:tcW w:w="1717" w:type="dxa"/>
            <w:tcMar/>
            <w:vAlign w:val="center"/>
          </w:tcPr>
          <w:p w:rsidRPr="007F7A41" w:rsidR="006D439E" w:rsidP="00325CA0" w:rsidRDefault="006D439E" w14:paraId="4F66D75A" w14:textId="0F50A6A2">
            <w:pPr>
              <w:pStyle w:val="TAH"/>
            </w:pPr>
            <w:r w:rsidRPr="007F7A41">
              <w:t>5, 10</w:t>
            </w:r>
          </w:p>
        </w:tc>
        <w:tc>
          <w:tcPr>
            <w:tcW w:w="1717" w:type="dxa"/>
            <w:tcMar/>
            <w:vAlign w:val="center"/>
          </w:tcPr>
          <w:p w:rsidRPr="007F7A41" w:rsidR="006D439E" w:rsidP="00325CA0" w:rsidRDefault="006D439E" w14:paraId="37607DD3" w14:textId="77777777">
            <w:pPr>
              <w:pStyle w:val="TAH"/>
            </w:pPr>
            <w:r w:rsidRPr="007F7A41">
              <w:t>15</w:t>
            </w:r>
          </w:p>
        </w:tc>
        <w:tc>
          <w:tcPr>
            <w:tcW w:w="1718" w:type="dxa"/>
            <w:tcMar/>
            <w:vAlign w:val="center"/>
          </w:tcPr>
          <w:p w:rsidRPr="007F7A41" w:rsidR="006D439E" w:rsidP="00325CA0" w:rsidRDefault="006D439E" w14:paraId="0BC7D13C" w14:textId="77777777">
            <w:pPr>
              <w:pStyle w:val="TAH"/>
              <w:rPr>
                <w:rFonts w:eastAsiaTheme="minorEastAsia"/>
                <w:lang w:eastAsia="zh-TW"/>
              </w:rPr>
            </w:pPr>
            <w:r w:rsidRPr="007F7A41">
              <w:rPr>
                <w:rFonts w:eastAsiaTheme="minorEastAsia"/>
                <w:lang w:eastAsia="zh-TW"/>
              </w:rPr>
              <w:t>20</w:t>
            </w:r>
          </w:p>
        </w:tc>
      </w:tr>
      <w:tr w:rsidR="006D439E" w:rsidTr="66C7C9B3" w14:paraId="71F587F4" w14:textId="77777777">
        <w:trPr>
          <w:jc w:val="center"/>
        </w:trPr>
        <w:tc>
          <w:tcPr>
            <w:tcW w:w="1805" w:type="dxa"/>
            <w:tcMar/>
            <w:vAlign w:val="center"/>
          </w:tcPr>
          <w:p w:rsidRPr="007F7A41" w:rsidR="006D439E" w:rsidP="00325CA0" w:rsidRDefault="006D439E" w14:paraId="6090DC87" w14:textId="77777777">
            <w:pPr>
              <w:pStyle w:val="TAC"/>
            </w:pPr>
            <w:r w:rsidRPr="007F7A41">
              <w:t>Power in transmission bandwidth configuration</w:t>
            </w:r>
          </w:p>
        </w:tc>
        <w:tc>
          <w:tcPr>
            <w:tcW w:w="1149" w:type="dxa"/>
            <w:tcMar/>
            <w:vAlign w:val="center"/>
          </w:tcPr>
          <w:p w:rsidRPr="007F7A41" w:rsidR="006D439E" w:rsidP="00325CA0" w:rsidRDefault="006D439E" w14:paraId="30691710" w14:textId="77777777">
            <w:pPr>
              <w:pStyle w:val="TAC"/>
            </w:pPr>
            <w:r w:rsidRPr="007F7A41">
              <w:t>dBm</w:t>
            </w:r>
          </w:p>
        </w:tc>
        <w:tc>
          <w:tcPr>
            <w:tcW w:w="6663" w:type="dxa"/>
            <w:gridSpan w:val="4"/>
            <w:tcMar/>
            <w:vAlign w:val="center"/>
          </w:tcPr>
          <w:p w:rsidRPr="007F7A41" w:rsidR="006D439E" w:rsidP="00325CA0" w:rsidRDefault="006D439E" w14:paraId="4AA6897E" w14:textId="551FFFD4">
            <w:pPr>
              <w:pStyle w:val="TAC"/>
            </w:pPr>
            <w:r w:rsidRPr="007F7A41">
              <w:t>REFSENS + 14 dB</w:t>
            </w:r>
          </w:p>
        </w:tc>
      </w:tr>
      <w:tr w:rsidR="009E7571" w:rsidTr="66C7C9B3" w14:paraId="5420C6A8" w14:textId="77777777">
        <w:trPr>
          <w:jc w:val="center"/>
        </w:trPr>
        <w:tc>
          <w:tcPr>
            <w:tcW w:w="1805" w:type="dxa"/>
            <w:tcMar/>
            <w:vAlign w:val="center"/>
          </w:tcPr>
          <w:p w:rsidRPr="007F7A41" w:rsidR="009E7571" w:rsidP="00325CA0" w:rsidRDefault="009E7571" w14:paraId="736D8C08" w14:textId="77777777">
            <w:pPr>
              <w:pStyle w:val="TAC"/>
            </w:pPr>
            <w:r w:rsidRPr="007F7A41">
              <w:t>P</w:t>
            </w:r>
            <w:r w:rsidRPr="007F7A41">
              <w:rPr>
                <w:vertAlign w:val="subscript"/>
              </w:rPr>
              <w:t>interferer</w:t>
            </w:r>
            <w:r w:rsidRPr="00D026C9">
              <w:rPr>
                <w:rFonts w:asciiTheme="minorEastAsia" w:hAnsiTheme="minorEastAsia" w:eastAsiaTheme="minorEastAsia"/>
                <w:vertAlign w:val="superscript"/>
              </w:rPr>
              <w:t>4</w:t>
            </w:r>
          </w:p>
        </w:tc>
        <w:tc>
          <w:tcPr>
            <w:tcW w:w="1149" w:type="dxa"/>
            <w:tcMar/>
            <w:vAlign w:val="center"/>
          </w:tcPr>
          <w:p w:rsidRPr="007F7A41" w:rsidR="009E7571" w:rsidP="00325CA0" w:rsidRDefault="009E7571" w14:paraId="4CA1FA6E" w14:textId="77777777">
            <w:pPr>
              <w:pStyle w:val="TAC"/>
            </w:pPr>
            <w:r w:rsidRPr="007F7A41">
              <w:t>dBm</w:t>
            </w:r>
          </w:p>
        </w:tc>
        <w:tc>
          <w:tcPr>
            <w:tcW w:w="3228" w:type="dxa"/>
            <w:gridSpan w:val="2"/>
            <w:tcMar/>
            <w:vAlign w:val="center"/>
          </w:tcPr>
          <w:p w:rsidRPr="007F7A41" w:rsidR="009E7571" w:rsidP="00325CA0" w:rsidRDefault="009E7571" w14:paraId="7D111A9C" w14:textId="54720F9A">
            <w:pPr>
              <w:pStyle w:val="TAC"/>
            </w:pPr>
            <w:r w:rsidRPr="007F7A41">
              <w:t>REFSENS + 45.5 dB</w:t>
            </w:r>
          </w:p>
        </w:tc>
        <w:tc>
          <w:tcPr>
            <w:tcW w:w="1717" w:type="dxa"/>
            <w:tcMar/>
            <w:vAlign w:val="center"/>
          </w:tcPr>
          <w:p w:rsidRPr="007F7A41" w:rsidR="009E7571" w:rsidP="00325CA0" w:rsidRDefault="009E7571" w14:paraId="1436CBE9" w14:textId="77777777">
            <w:pPr>
              <w:pStyle w:val="TAC"/>
            </w:pPr>
            <w:r w:rsidRPr="007F7A41">
              <w:t>REFSENS + 42.5 dB</w:t>
            </w:r>
          </w:p>
        </w:tc>
        <w:tc>
          <w:tcPr>
            <w:tcW w:w="1718" w:type="dxa"/>
            <w:tcMar/>
            <w:vAlign w:val="center"/>
          </w:tcPr>
          <w:p w:rsidRPr="007F7A41" w:rsidR="009E7571" w:rsidP="00325CA0" w:rsidRDefault="009E7571" w14:paraId="1539593A" w14:textId="77777777">
            <w:pPr>
              <w:pStyle w:val="TAC"/>
            </w:pPr>
            <w:r w:rsidRPr="007F7A41">
              <w:t>REFSENS + 39.5</w:t>
            </w:r>
          </w:p>
        </w:tc>
      </w:tr>
      <w:tr w:rsidR="006D439E" w:rsidTr="66C7C9B3" w14:paraId="19265792" w14:textId="77777777">
        <w:trPr>
          <w:jc w:val="center"/>
        </w:trPr>
        <w:tc>
          <w:tcPr>
            <w:tcW w:w="1805" w:type="dxa"/>
            <w:tcMar/>
            <w:vAlign w:val="center"/>
          </w:tcPr>
          <w:p w:rsidRPr="007F7A41" w:rsidR="006D439E" w:rsidP="00325CA0" w:rsidRDefault="006D439E" w14:paraId="08720AE7" w14:textId="77777777">
            <w:pPr>
              <w:pStyle w:val="TAC"/>
            </w:pPr>
            <w:proofErr w:type="spellStart"/>
            <w:r w:rsidRPr="007F7A41">
              <w:t>BW</w:t>
            </w:r>
            <w:r w:rsidRPr="007F7A41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149" w:type="dxa"/>
            <w:tcMar/>
            <w:vAlign w:val="center"/>
          </w:tcPr>
          <w:p w:rsidRPr="007F7A41" w:rsidR="006D439E" w:rsidP="00325CA0" w:rsidRDefault="006D439E" w14:paraId="1A18FAAA" w14:textId="77777777">
            <w:pPr>
              <w:pStyle w:val="TAC"/>
            </w:pPr>
            <w:r w:rsidRPr="007F7A41">
              <w:t>MHz</w:t>
            </w:r>
          </w:p>
        </w:tc>
        <w:tc>
          <w:tcPr>
            <w:tcW w:w="1511" w:type="dxa"/>
            <w:tcMar/>
          </w:tcPr>
          <w:p w:rsidRPr="007F7A41" w:rsidR="006D439E" w:rsidP="00325CA0" w:rsidRDefault="006D439E" w14:paraId="70AB823B" w14:textId="300512CF">
            <w:pPr>
              <w:pStyle w:val="TAC"/>
              <w:rPr>
                <w:rFonts w:eastAsiaTheme="minorEastAsia"/>
                <w:lang w:eastAsia="zh-TW"/>
              </w:rPr>
            </w:pPr>
            <w:r w:rsidRPr="006D439E">
              <w:rPr>
                <w:rFonts w:eastAsiaTheme="minorEastAsia"/>
                <w:color w:val="FF0000"/>
                <w:lang w:eastAsia="zh-TW"/>
              </w:rPr>
              <w:t>3</w:t>
            </w:r>
          </w:p>
        </w:tc>
        <w:tc>
          <w:tcPr>
            <w:tcW w:w="5152" w:type="dxa"/>
            <w:gridSpan w:val="3"/>
            <w:tcMar/>
            <w:vAlign w:val="center"/>
          </w:tcPr>
          <w:p w:rsidRPr="007F7A41" w:rsidR="006D439E" w:rsidP="00325CA0" w:rsidRDefault="006D439E" w14:paraId="4B550ED1" w14:textId="0376691F">
            <w:pPr>
              <w:pStyle w:val="TAC"/>
              <w:rPr>
                <w:rFonts w:eastAsiaTheme="minorEastAsia"/>
                <w:lang w:eastAsia="zh-TW"/>
              </w:rPr>
            </w:pPr>
            <w:r w:rsidRPr="007F7A41">
              <w:rPr>
                <w:rFonts w:eastAsiaTheme="minorEastAsia"/>
                <w:lang w:eastAsia="zh-TW"/>
              </w:rPr>
              <w:t>5</w:t>
            </w:r>
          </w:p>
        </w:tc>
      </w:tr>
      <w:tr w:rsidR="006D439E" w:rsidTr="66C7C9B3" w14:paraId="79692154" w14:textId="77777777">
        <w:trPr>
          <w:jc w:val="center"/>
        </w:trPr>
        <w:tc>
          <w:tcPr>
            <w:tcW w:w="1805" w:type="dxa"/>
            <w:tcMar/>
            <w:vAlign w:val="center"/>
          </w:tcPr>
          <w:p w:rsidRPr="007F7A41" w:rsidR="006D439E" w:rsidP="00325CA0" w:rsidRDefault="006D439E" w14:paraId="6EFA483D" w14:textId="77777777">
            <w:pPr>
              <w:pStyle w:val="TAC"/>
            </w:pPr>
            <w:proofErr w:type="spellStart"/>
            <w:r w:rsidRPr="007F7A41">
              <w:t>F</w:t>
            </w:r>
            <w:r w:rsidRPr="007F7A41">
              <w:rPr>
                <w:vertAlign w:val="subscript"/>
              </w:rPr>
              <w:t>interferer</w:t>
            </w:r>
            <w:proofErr w:type="spellEnd"/>
            <w:r w:rsidRPr="007F7A41">
              <w:rPr>
                <w:vertAlign w:val="subscript"/>
              </w:rPr>
              <w:t xml:space="preserve"> </w:t>
            </w:r>
            <w:r w:rsidRPr="007F7A41">
              <w:t>(offset)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1149" w:type="dxa"/>
            <w:tcMar/>
            <w:vAlign w:val="center"/>
          </w:tcPr>
          <w:p w:rsidRPr="007F7A41" w:rsidR="006D439E" w:rsidP="00325CA0" w:rsidRDefault="006D439E" w14:paraId="12B241F3" w14:textId="77777777">
            <w:pPr>
              <w:pStyle w:val="TAC"/>
            </w:pPr>
            <w:r w:rsidRPr="007F7A41">
              <w:t>MHz</w:t>
            </w:r>
          </w:p>
        </w:tc>
        <w:tc>
          <w:tcPr>
            <w:tcW w:w="1511" w:type="dxa"/>
            <w:tcMar/>
            <w:vAlign w:val="center"/>
          </w:tcPr>
          <w:p w:rsidRPr="007F7A41" w:rsidR="006D439E" w:rsidP="00325CA0" w:rsidRDefault="006D439E" w14:paraId="41D2A0DC" w14:textId="1B58BB97">
            <w:pPr>
              <w:pStyle w:val="TAC"/>
            </w:pPr>
            <w:r w:rsidRPr="006D439E">
              <w:rPr>
                <w:color w:val="FF0000"/>
              </w:rPr>
              <w:t>3 /- 3</w:t>
            </w:r>
          </w:p>
        </w:tc>
        <w:tc>
          <w:tcPr>
            <w:tcW w:w="5152" w:type="dxa"/>
            <w:gridSpan w:val="3"/>
            <w:tcMar/>
            <w:vAlign w:val="center"/>
          </w:tcPr>
          <w:p w:rsidRPr="007F7A41" w:rsidR="006D439E" w:rsidP="00325CA0" w:rsidRDefault="006D439E" w14:paraId="5B98CF6F" w14:textId="7EB00592">
            <w:pPr>
              <w:pStyle w:val="TAC"/>
            </w:pPr>
            <w:proofErr w:type="spellStart"/>
            <w:r w:rsidRPr="007F7A41">
              <w:t>BW</w:t>
            </w:r>
            <w:r w:rsidRPr="007F7A41">
              <w:rPr>
                <w:sz w:val="12"/>
                <w:szCs w:val="12"/>
              </w:rPr>
              <w:t>Channel</w:t>
            </w:r>
            <w:proofErr w:type="spellEnd"/>
            <w:r w:rsidRPr="007F7A41">
              <w:rPr>
                <w:sz w:val="12"/>
                <w:szCs w:val="12"/>
              </w:rPr>
              <w:t xml:space="preserve"> </w:t>
            </w:r>
            <w:r w:rsidRPr="007F7A41">
              <w:t>/2 + 2.5</w:t>
            </w:r>
          </w:p>
          <w:p w:rsidRPr="007F7A41" w:rsidR="006D439E" w:rsidP="00325CA0" w:rsidRDefault="006D439E" w14:paraId="105AAC18" w14:textId="77777777">
            <w:pPr>
              <w:pStyle w:val="TAC"/>
            </w:pPr>
            <w:r w:rsidRPr="007F7A41">
              <w:t>/</w:t>
            </w:r>
          </w:p>
          <w:p w:rsidRPr="007F7A41" w:rsidR="006D439E" w:rsidP="00325CA0" w:rsidRDefault="006D439E" w14:paraId="0188D53C" w14:textId="77777777">
            <w:pPr>
              <w:pStyle w:val="TAC"/>
            </w:pPr>
            <w:r w:rsidRPr="007F7A41">
              <w:t>-(</w:t>
            </w:r>
            <w:proofErr w:type="spellStart"/>
            <w:r w:rsidRPr="007F7A41">
              <w:t>BW</w:t>
            </w:r>
            <w:r w:rsidRPr="007F7A41">
              <w:rPr>
                <w:sz w:val="12"/>
                <w:szCs w:val="12"/>
              </w:rPr>
              <w:t>Channel</w:t>
            </w:r>
            <w:proofErr w:type="spellEnd"/>
            <w:r w:rsidRPr="007F7A41">
              <w:rPr>
                <w:sz w:val="12"/>
                <w:szCs w:val="12"/>
              </w:rPr>
              <w:t xml:space="preserve"> </w:t>
            </w:r>
            <w:r w:rsidRPr="007F7A41">
              <w:t>/2 + 2.5)</w:t>
            </w:r>
          </w:p>
        </w:tc>
      </w:tr>
      <w:tr w:rsidR="009E7571" w:rsidTr="66C7C9B3" w14:paraId="76205F6E" w14:textId="77777777">
        <w:trPr>
          <w:jc w:val="center"/>
        </w:trPr>
        <w:tc>
          <w:tcPr>
            <w:tcW w:w="9617" w:type="dxa"/>
            <w:gridSpan w:val="6"/>
            <w:tcMar/>
          </w:tcPr>
          <w:p w:rsidR="009E7571" w:rsidP="00325CA0" w:rsidRDefault="009E7571" w14:paraId="51309F1C" w14:textId="4871E446">
            <w:pPr>
              <w:pStyle w:val="TAN"/>
            </w:pPr>
            <w:r w:rsidRPr="007F7A41">
              <w:t>NOTE 1:</w:t>
            </w:r>
            <w:r w:rsidRPr="007F7A41">
              <w:tab/>
            </w:r>
            <w:r w:rsidRPr="007F7A41">
              <w:t xml:space="preserve">The transmitter shall be set to 4 dB below </w:t>
            </w:r>
            <w:proofErr w:type="spellStart"/>
            <w:r w:rsidRPr="007F7A41">
              <w:t>P</w:t>
            </w:r>
            <w:r w:rsidRPr="007F7A41">
              <w:rPr>
                <w:vertAlign w:val="subscript"/>
              </w:rPr>
              <w:t>CMAX_</w:t>
            </w:r>
            <w:proofErr w:type="gramStart"/>
            <w:r w:rsidRPr="007F7A41">
              <w:rPr>
                <w:vertAlign w:val="subscript"/>
              </w:rPr>
              <w:t>L,f</w:t>
            </w:r>
            <w:proofErr w:type="gramEnd"/>
            <w:r w:rsidRPr="007F7A41">
              <w:rPr>
                <w:vertAlign w:val="subscript"/>
              </w:rPr>
              <w:t>,c</w:t>
            </w:r>
            <w:proofErr w:type="spellEnd"/>
            <w:r w:rsidRPr="007F7A41">
              <w:rPr>
                <w:vertAlign w:val="subscript"/>
              </w:rPr>
              <w:t xml:space="preserve"> </w:t>
            </w:r>
            <w:r w:rsidRPr="007F7A41">
              <w:t xml:space="preserve">at the minimum UL configuration specified in clause 7.3.2 with </w:t>
            </w:r>
            <w:proofErr w:type="spellStart"/>
            <w:r w:rsidRPr="007F7A41">
              <w:t>P</w:t>
            </w:r>
            <w:r w:rsidRPr="007F7A41">
              <w:rPr>
                <w:vertAlign w:val="subscript"/>
              </w:rPr>
              <w:t>CMAX_L,f,c</w:t>
            </w:r>
            <w:proofErr w:type="spellEnd"/>
            <w:r w:rsidRPr="007F7A41">
              <w:rPr>
                <w:vertAlign w:val="subscript"/>
              </w:rPr>
              <w:t xml:space="preserve"> </w:t>
            </w:r>
            <w:r w:rsidRPr="007F7A41">
              <w:t>defined in clause 6.2.4.</w:t>
            </w:r>
          </w:p>
          <w:p w:rsidR="009E7571" w:rsidP="00325CA0" w:rsidRDefault="009E7571" w14:paraId="5154C379" w14:textId="77777777">
            <w:pPr>
              <w:pStyle w:val="TAN"/>
            </w:pPr>
            <w:r w:rsidRPr="007F7A41" w:rsidR="009E7571">
              <w:rPr/>
              <w:t xml:space="preserve">NOTE </w:t>
            </w:r>
            <w:r w:rsidRPr="007F7A41" w:rsidR="009E7571">
              <w:rPr/>
              <w:t>2:</w:t>
            </w:r>
            <w:r w:rsidRPr="007F7A41">
              <w:tab/>
            </w:r>
            <w:r w:rsidRPr="007F7A41" w:rsidR="009E7571">
              <w:rPr/>
              <w:t xml:space="preserve">The absolute value of the interferer offset </w:t>
            </w:r>
            <w:r w:rsidRPr="007F7A41" w:rsidR="009E7571">
              <w:rPr/>
              <w:t>F</w:t>
            </w:r>
            <w:r w:rsidRPr="007F7A41" w:rsidR="009E7571">
              <w:rPr>
                <w:vertAlign w:val="subscript"/>
              </w:rPr>
              <w:t>interferer</w:t>
            </w:r>
            <w:r w:rsidRPr="007F7A41" w:rsidR="009E7571">
              <w:rPr>
                <w:vertAlign w:val="subscript"/>
              </w:rPr>
              <w:t xml:space="preserve"> </w:t>
            </w:r>
            <w:r w:rsidRPr="007F7A41" w:rsidR="009E7571">
              <w:rPr/>
              <w:t xml:space="preserve">(offset) shall be further adjusted to </w:t>
            </w:r>
            <w:r w:rsidRPr="007F7A41">
              <w:rPr>
                <w:rFonts w:eastAsia="Osaka"/>
              </w:rPr>
              <w:object w:dxaOrig="2280" w:dyaOrig="240" w14:anchorId="743D62D6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37" style="width:114pt;height:11pt" o:ole="" type="#_x0000_t75">
                  <v:imagedata o:title="" r:id="rId13"/>
                </v:shape>
                <o:OLEObject Type="Embed" ProgID="Equation.3" ShapeID="_x0000_i1037" DrawAspect="Content" ObjectID="_1792188609" r:id="rId14"/>
              </w:object>
            </w:r>
            <w:r w:rsidRPr="007F7A41" w:rsidR="009E7571">
              <w:rPr/>
              <w:t xml:space="preserve">MHz with SCS the sub-carrier spacing of the wanted signal in </w:t>
            </w:r>
            <w:r w:rsidRPr="007F7A41" w:rsidR="009E7571">
              <w:rPr/>
              <w:t>MHz.</w:t>
            </w:r>
            <w:r w:rsidRPr="007F7A41" w:rsidR="009E7571">
              <w:rPr/>
              <w:t xml:space="preserve"> The interferer is an NR signal with 15 kHz SCS.</w:t>
            </w:r>
          </w:p>
          <w:p w:rsidR="009E7571" w:rsidP="00325CA0" w:rsidRDefault="009E7571" w14:paraId="3BDBCBAE" w14:textId="77777777">
            <w:pPr>
              <w:pStyle w:val="TAN"/>
            </w:pPr>
            <w:r w:rsidRPr="00A1115A">
              <w:t>NOTE 3:</w:t>
            </w:r>
            <w:r w:rsidRPr="00A1115A">
              <w:tab/>
            </w:r>
            <w:r w:rsidRPr="00A1115A">
              <w:t xml:space="preserve">The interferer consists of the NR interferer RMC specified in </w:t>
            </w:r>
            <w:r>
              <w:t xml:space="preserve">3GPP TS 38.101-1 [5] </w:t>
            </w:r>
            <w:r w:rsidRPr="00A1115A">
              <w:t xml:space="preserve">Annex A.3.2.2 with one sided dynamic OCNG Pattern OP.1 FDD for the DL-signal as described in </w:t>
            </w:r>
            <w:r>
              <w:t xml:space="preserve">3GPP TS 38.101-1 [5] </w:t>
            </w:r>
            <w:r w:rsidRPr="00A1115A">
              <w:t>Annex A.5.1.1.</w:t>
            </w:r>
          </w:p>
          <w:p w:rsidRPr="002D14C4" w:rsidR="009E7571" w:rsidP="00325CA0" w:rsidRDefault="009E7571" w14:paraId="7A219A10" w14:textId="77777777">
            <w:pPr>
              <w:pStyle w:val="TAN"/>
            </w:pPr>
            <w:r>
              <w:t>NOTE 4:</w:t>
            </w:r>
            <w:r w:rsidRPr="00A1115A">
              <w:tab/>
            </w:r>
            <w:proofErr w:type="spellStart"/>
            <w:r w:rsidRPr="00DC2DA7">
              <w:t>P</w:t>
            </w:r>
            <w:r w:rsidRPr="00CD0E42">
              <w:rPr>
                <w:vertAlign w:val="subscript"/>
              </w:rPr>
              <w:t>interferer</w:t>
            </w:r>
            <w:proofErr w:type="spellEnd"/>
            <w:r w:rsidRPr="00DC2DA7">
              <w:t xml:space="preserve"> </w:t>
            </w:r>
            <w:r>
              <w:t>shall be</w:t>
            </w:r>
            <w:r w:rsidRPr="00DC2DA7">
              <w:t xml:space="preserve"> rounded to the next higher 0.5dB value</w:t>
            </w:r>
            <w:r>
              <w:t>.</w:t>
            </w:r>
          </w:p>
        </w:tc>
      </w:tr>
    </w:tbl>
    <w:p w:rsidR="006D439E" w:rsidP="006D439E" w:rsidRDefault="006D439E" w14:paraId="52F9F679" w14:textId="77777777"/>
    <w:p w:rsidR="006D439E" w:rsidP="006D439E" w:rsidRDefault="009E7571" w14:paraId="34962ECB" w14:textId="181F424B">
      <w:pPr>
        <w:pStyle w:val="TH"/>
      </w:pPr>
      <w:r w:rsidRPr="002D14C4">
        <w:t>Table 7.5-3:</w:t>
      </w:r>
      <w:r>
        <w:t xml:space="preserve"> </w:t>
      </w:r>
      <w:r w:rsidRPr="002D14C4" w:rsidR="006D439E">
        <w:t xml:space="preserve">Test parameters for NR bands with </w:t>
      </w:r>
      <w:proofErr w:type="spellStart"/>
      <w:r w:rsidRPr="002D14C4" w:rsidR="006D439E">
        <w:t>F</w:t>
      </w:r>
      <w:r w:rsidRPr="006348F2" w:rsidR="006D439E">
        <w:rPr>
          <w:vertAlign w:val="subscript"/>
        </w:rPr>
        <w:t>DL_high</w:t>
      </w:r>
      <w:proofErr w:type="spellEnd"/>
      <w:r w:rsidRPr="00D026C9" w:rsidR="006D439E">
        <w:t xml:space="preserve"> </w:t>
      </w:r>
      <w:r w:rsidRPr="002D14C4" w:rsidR="006D439E">
        <w:t xml:space="preserve">&lt; 2700 MHz and </w:t>
      </w:r>
      <w:proofErr w:type="spellStart"/>
      <w:r w:rsidRPr="002D14C4" w:rsidR="006D439E">
        <w:t>F</w:t>
      </w:r>
      <w:r w:rsidRPr="006348F2" w:rsidR="006D439E">
        <w:rPr>
          <w:vertAlign w:val="subscript"/>
        </w:rPr>
        <w:t>UL_high</w:t>
      </w:r>
      <w:proofErr w:type="spellEnd"/>
      <w:r w:rsidRPr="00D026C9" w:rsidR="006D439E">
        <w:t xml:space="preserve"> </w:t>
      </w:r>
      <w:r w:rsidRPr="002D14C4" w:rsidR="006D439E">
        <w:t xml:space="preserve">&lt; 2700 MHz, case </w:t>
      </w:r>
      <w:r w:rsidRPr="00D026C9" w:rsidR="006D439E">
        <w:t>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6"/>
        <w:gridCol w:w="1203"/>
        <w:gridCol w:w="1593"/>
        <w:gridCol w:w="1666"/>
        <w:gridCol w:w="1661"/>
        <w:gridCol w:w="1658"/>
      </w:tblGrid>
      <w:tr w:rsidR="009E7571" w:rsidTr="66C7C9B3" w14:paraId="2108E0F5" w14:textId="77777777">
        <w:trPr>
          <w:jc w:val="center"/>
        </w:trPr>
        <w:tc>
          <w:tcPr>
            <w:tcW w:w="1836" w:type="dxa"/>
            <w:vMerge w:val="restart"/>
            <w:tcMar/>
            <w:vAlign w:val="center"/>
          </w:tcPr>
          <w:p w:rsidRPr="007F7A41" w:rsidR="009E7571" w:rsidP="00325CA0" w:rsidRDefault="009E7571" w14:paraId="008DEFC0" w14:textId="77777777">
            <w:pPr>
              <w:pStyle w:val="TAH"/>
            </w:pPr>
            <w:r w:rsidRPr="007F7A41">
              <w:t>RX parameter</w:t>
            </w:r>
          </w:p>
        </w:tc>
        <w:tc>
          <w:tcPr>
            <w:tcW w:w="1203" w:type="dxa"/>
            <w:vMerge w:val="restart"/>
            <w:tcMar/>
            <w:vAlign w:val="center"/>
          </w:tcPr>
          <w:p w:rsidRPr="007F7A41" w:rsidR="009E7571" w:rsidP="00325CA0" w:rsidRDefault="009E7571" w14:paraId="60334F99" w14:textId="77777777">
            <w:pPr>
              <w:pStyle w:val="TAH"/>
            </w:pPr>
            <w:r w:rsidRPr="007F7A41">
              <w:t>Units</w:t>
            </w:r>
          </w:p>
        </w:tc>
        <w:tc>
          <w:tcPr>
            <w:tcW w:w="6578" w:type="dxa"/>
            <w:gridSpan w:val="4"/>
            <w:tcMar/>
          </w:tcPr>
          <w:p w:rsidRPr="007F7A41" w:rsidR="009E7571" w:rsidP="00325CA0" w:rsidRDefault="009E7571" w14:paraId="2B8178ED" w14:textId="2C42B88E">
            <w:pPr>
              <w:pStyle w:val="TAH"/>
            </w:pPr>
            <w:r w:rsidRPr="007F7A41">
              <w:t>Channel bandwidth (MHz)</w:t>
            </w:r>
          </w:p>
        </w:tc>
      </w:tr>
      <w:tr w:rsidR="009E7571" w:rsidTr="66C7C9B3" w14:paraId="06169B88" w14:textId="77777777">
        <w:trPr>
          <w:jc w:val="center"/>
        </w:trPr>
        <w:tc>
          <w:tcPr>
            <w:tcW w:w="1836" w:type="dxa"/>
            <w:vMerge/>
            <w:tcMar/>
            <w:vAlign w:val="center"/>
          </w:tcPr>
          <w:p w:rsidRPr="007F7A41" w:rsidR="009E7571" w:rsidP="00325CA0" w:rsidRDefault="009E7571" w14:paraId="6CAAEE11" w14:textId="77777777">
            <w:pPr>
              <w:pStyle w:val="TAH"/>
            </w:pPr>
          </w:p>
        </w:tc>
        <w:tc>
          <w:tcPr>
            <w:tcW w:w="1203" w:type="dxa"/>
            <w:vMerge/>
            <w:tcMar/>
            <w:vAlign w:val="center"/>
          </w:tcPr>
          <w:p w:rsidRPr="007F7A41" w:rsidR="009E7571" w:rsidP="00325CA0" w:rsidRDefault="009E7571" w14:paraId="747C04EC" w14:textId="77777777">
            <w:pPr>
              <w:pStyle w:val="TAH"/>
            </w:pPr>
          </w:p>
        </w:tc>
        <w:tc>
          <w:tcPr>
            <w:tcW w:w="1593" w:type="dxa"/>
            <w:tcMar/>
          </w:tcPr>
          <w:p w:rsidRPr="007F7A41" w:rsidR="009E7571" w:rsidP="00325CA0" w:rsidRDefault="009E7571" w14:paraId="14E5FE40" w14:textId="4A00FD21">
            <w:pPr>
              <w:pStyle w:val="TAH"/>
            </w:pPr>
            <w:r w:rsidRPr="009E7571">
              <w:rPr>
                <w:color w:val="FF0000"/>
              </w:rPr>
              <w:t>3</w:t>
            </w:r>
          </w:p>
        </w:tc>
        <w:tc>
          <w:tcPr>
            <w:tcW w:w="1666" w:type="dxa"/>
            <w:tcMar/>
            <w:vAlign w:val="center"/>
          </w:tcPr>
          <w:p w:rsidRPr="007F7A41" w:rsidR="009E7571" w:rsidP="00325CA0" w:rsidRDefault="009E7571" w14:paraId="54D5D096" w14:textId="4F9B53AD">
            <w:pPr>
              <w:pStyle w:val="TAH"/>
            </w:pPr>
            <w:r w:rsidRPr="007F7A41">
              <w:t>5, 10</w:t>
            </w:r>
          </w:p>
        </w:tc>
        <w:tc>
          <w:tcPr>
            <w:tcW w:w="1661" w:type="dxa"/>
            <w:tcMar/>
            <w:vAlign w:val="center"/>
          </w:tcPr>
          <w:p w:rsidRPr="007F7A41" w:rsidR="009E7571" w:rsidP="00325CA0" w:rsidRDefault="009E7571" w14:paraId="29AFF844" w14:textId="77777777">
            <w:pPr>
              <w:pStyle w:val="TAH"/>
            </w:pPr>
            <w:r w:rsidRPr="007F7A41">
              <w:t>15</w:t>
            </w:r>
          </w:p>
        </w:tc>
        <w:tc>
          <w:tcPr>
            <w:tcW w:w="1658" w:type="dxa"/>
            <w:tcMar/>
            <w:vAlign w:val="center"/>
          </w:tcPr>
          <w:p w:rsidRPr="007F7A41" w:rsidR="009E7571" w:rsidP="00325CA0" w:rsidRDefault="009E7571" w14:paraId="5ED40026" w14:textId="77777777">
            <w:pPr>
              <w:pStyle w:val="TAH"/>
              <w:rPr>
                <w:rFonts w:eastAsiaTheme="minorEastAsia"/>
                <w:lang w:eastAsia="zh-TW"/>
              </w:rPr>
            </w:pPr>
            <w:r w:rsidRPr="007F7A41">
              <w:rPr>
                <w:rFonts w:eastAsiaTheme="minorEastAsia"/>
                <w:lang w:eastAsia="zh-TW"/>
              </w:rPr>
              <w:t>20</w:t>
            </w:r>
          </w:p>
        </w:tc>
      </w:tr>
      <w:tr w:rsidR="009E7571" w:rsidTr="66C7C9B3" w14:paraId="0B64DC1B" w14:textId="77777777">
        <w:trPr>
          <w:jc w:val="center"/>
        </w:trPr>
        <w:tc>
          <w:tcPr>
            <w:tcW w:w="1836" w:type="dxa"/>
            <w:tcMar/>
            <w:vAlign w:val="center"/>
          </w:tcPr>
          <w:p w:rsidRPr="007F7A41" w:rsidR="009E7571" w:rsidP="00325CA0" w:rsidRDefault="009E7571" w14:paraId="2C596F33" w14:textId="77777777">
            <w:pPr>
              <w:pStyle w:val="TAC"/>
            </w:pPr>
            <w:r w:rsidRPr="007F7A41">
              <w:t>Power in transmission bandwidth configuration</w:t>
            </w:r>
          </w:p>
        </w:tc>
        <w:tc>
          <w:tcPr>
            <w:tcW w:w="1203" w:type="dxa"/>
            <w:tcMar/>
            <w:vAlign w:val="center"/>
          </w:tcPr>
          <w:p w:rsidRPr="007F7A41" w:rsidR="009E7571" w:rsidP="00325CA0" w:rsidRDefault="009E7571" w14:paraId="7E0BB33E" w14:textId="77777777">
            <w:pPr>
              <w:pStyle w:val="TAC"/>
            </w:pPr>
            <w:r w:rsidRPr="007F7A41">
              <w:t>dBm</w:t>
            </w:r>
          </w:p>
        </w:tc>
        <w:tc>
          <w:tcPr>
            <w:tcW w:w="3259" w:type="dxa"/>
            <w:gridSpan w:val="2"/>
            <w:tcMar/>
            <w:vAlign w:val="center"/>
          </w:tcPr>
          <w:p w:rsidRPr="00526CB5" w:rsidR="009E7571" w:rsidP="00325CA0" w:rsidRDefault="009E7571" w14:paraId="21E848D0" w14:textId="56578E07">
            <w:pPr>
              <w:pStyle w:val="TAC"/>
              <w:rPr>
                <w:lang w:eastAsia="zh-TW"/>
              </w:rPr>
            </w:pPr>
            <w:r w:rsidRPr="00526CB5">
              <w:t>-</w:t>
            </w:r>
            <w:r w:rsidRPr="00526CB5">
              <w:rPr>
                <w:rFonts w:eastAsia="Microsoft JhengHei"/>
                <w:lang w:eastAsia="zh-TW"/>
              </w:rPr>
              <w:t>71.5</w:t>
            </w:r>
          </w:p>
        </w:tc>
        <w:tc>
          <w:tcPr>
            <w:tcW w:w="1661" w:type="dxa"/>
            <w:tcMar/>
            <w:vAlign w:val="center"/>
          </w:tcPr>
          <w:p w:rsidRPr="00526CB5" w:rsidR="009E7571" w:rsidP="00325CA0" w:rsidRDefault="009E7571" w14:paraId="673E0DA1" w14:textId="77777777">
            <w:pPr>
              <w:pStyle w:val="TAC"/>
            </w:pPr>
            <w:r w:rsidRPr="00526CB5">
              <w:t>-68.5</w:t>
            </w:r>
          </w:p>
        </w:tc>
        <w:tc>
          <w:tcPr>
            <w:tcW w:w="1658" w:type="dxa"/>
            <w:tcMar/>
            <w:vAlign w:val="center"/>
          </w:tcPr>
          <w:p w:rsidRPr="00526CB5" w:rsidR="009E7571" w:rsidP="00325CA0" w:rsidRDefault="009E7571" w14:paraId="529DD0EC" w14:textId="77777777">
            <w:pPr>
              <w:pStyle w:val="TAC"/>
            </w:pPr>
            <w:r w:rsidRPr="00526CB5">
              <w:t>-65.5</w:t>
            </w:r>
          </w:p>
        </w:tc>
      </w:tr>
      <w:tr w:rsidR="009E7571" w:rsidTr="66C7C9B3" w14:paraId="15EDE5F8" w14:textId="77777777">
        <w:trPr>
          <w:jc w:val="center"/>
        </w:trPr>
        <w:tc>
          <w:tcPr>
            <w:tcW w:w="1836" w:type="dxa"/>
            <w:tcMar/>
            <w:vAlign w:val="center"/>
          </w:tcPr>
          <w:p w:rsidRPr="007F7A41" w:rsidR="009E7571" w:rsidP="00325CA0" w:rsidRDefault="009E7571" w14:paraId="375CC0A4" w14:textId="77777777">
            <w:pPr>
              <w:pStyle w:val="TAC"/>
            </w:pPr>
            <w:proofErr w:type="spellStart"/>
            <w:r w:rsidRPr="007F7A41">
              <w:t>P</w:t>
            </w:r>
            <w:r w:rsidRPr="007F7A41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203" w:type="dxa"/>
            <w:tcMar/>
            <w:vAlign w:val="center"/>
          </w:tcPr>
          <w:p w:rsidRPr="007F7A41" w:rsidR="009E7571" w:rsidP="00325CA0" w:rsidRDefault="009E7571" w14:paraId="7C571C55" w14:textId="77777777">
            <w:pPr>
              <w:pStyle w:val="TAC"/>
            </w:pPr>
            <w:r w:rsidRPr="007F7A41">
              <w:t>dBm</w:t>
            </w:r>
          </w:p>
        </w:tc>
        <w:tc>
          <w:tcPr>
            <w:tcW w:w="6578" w:type="dxa"/>
            <w:gridSpan w:val="4"/>
            <w:tcMar/>
          </w:tcPr>
          <w:p w:rsidRPr="00526CB5" w:rsidR="009E7571" w:rsidP="00325CA0" w:rsidRDefault="009E7571" w14:paraId="34E6D108" w14:textId="614D9CD9">
            <w:pPr>
              <w:pStyle w:val="TAC"/>
              <w:rPr>
                <w:rFonts w:eastAsiaTheme="minorEastAsia"/>
                <w:lang w:eastAsia="zh-TW"/>
              </w:rPr>
            </w:pPr>
            <w:r w:rsidRPr="00526CB5">
              <w:rPr>
                <w:rFonts w:hint="eastAsia" w:eastAsiaTheme="minorEastAsia"/>
                <w:lang w:eastAsia="zh-TW"/>
              </w:rPr>
              <w:t>-</w:t>
            </w:r>
            <w:r w:rsidRPr="00526CB5">
              <w:rPr>
                <w:rFonts w:eastAsiaTheme="minorEastAsia"/>
                <w:lang w:eastAsia="zh-TW"/>
              </w:rPr>
              <w:t>40</w:t>
            </w:r>
          </w:p>
        </w:tc>
      </w:tr>
      <w:tr w:rsidR="009E7571" w:rsidTr="66C7C9B3" w14:paraId="709AF337" w14:textId="77777777">
        <w:trPr>
          <w:jc w:val="center"/>
        </w:trPr>
        <w:tc>
          <w:tcPr>
            <w:tcW w:w="1836" w:type="dxa"/>
            <w:tcMar/>
            <w:vAlign w:val="center"/>
          </w:tcPr>
          <w:p w:rsidRPr="007F7A41" w:rsidR="009E7571" w:rsidP="00325CA0" w:rsidRDefault="009E7571" w14:paraId="629C0833" w14:textId="77777777">
            <w:pPr>
              <w:pStyle w:val="TAC"/>
            </w:pPr>
            <w:proofErr w:type="spellStart"/>
            <w:r w:rsidRPr="007F7A41">
              <w:t>BW</w:t>
            </w:r>
            <w:r w:rsidRPr="007F7A41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203" w:type="dxa"/>
            <w:tcMar/>
            <w:vAlign w:val="center"/>
          </w:tcPr>
          <w:p w:rsidRPr="007F7A41" w:rsidR="009E7571" w:rsidP="00325CA0" w:rsidRDefault="009E7571" w14:paraId="16F373B5" w14:textId="77777777">
            <w:pPr>
              <w:pStyle w:val="TAC"/>
            </w:pPr>
            <w:r w:rsidRPr="007F7A41">
              <w:t>MHz</w:t>
            </w:r>
          </w:p>
        </w:tc>
        <w:tc>
          <w:tcPr>
            <w:tcW w:w="1593" w:type="dxa"/>
            <w:tcMar/>
          </w:tcPr>
          <w:p w:rsidRPr="00526CB5" w:rsidR="009E7571" w:rsidP="00325CA0" w:rsidRDefault="009E7571" w14:paraId="73068A75" w14:textId="66FAD39B">
            <w:pPr>
              <w:pStyle w:val="TAC"/>
              <w:rPr>
                <w:rFonts w:eastAsiaTheme="minorEastAsia"/>
                <w:lang w:eastAsia="zh-TW"/>
              </w:rPr>
            </w:pPr>
            <w:r w:rsidRPr="009E7571">
              <w:rPr>
                <w:rFonts w:eastAsiaTheme="minorEastAsia"/>
                <w:color w:val="FF0000"/>
                <w:lang w:eastAsia="zh-TW"/>
              </w:rPr>
              <w:t>3</w:t>
            </w:r>
          </w:p>
        </w:tc>
        <w:tc>
          <w:tcPr>
            <w:tcW w:w="4985" w:type="dxa"/>
            <w:gridSpan w:val="3"/>
            <w:tcMar/>
            <w:vAlign w:val="center"/>
          </w:tcPr>
          <w:p w:rsidRPr="00526CB5" w:rsidR="009E7571" w:rsidP="00325CA0" w:rsidRDefault="009E7571" w14:paraId="14AA9ECE" w14:textId="4EB0E323">
            <w:pPr>
              <w:pStyle w:val="TAC"/>
              <w:rPr>
                <w:rFonts w:eastAsiaTheme="minorEastAsia"/>
                <w:lang w:eastAsia="zh-TW"/>
              </w:rPr>
            </w:pPr>
            <w:r w:rsidRPr="00526CB5">
              <w:rPr>
                <w:rFonts w:eastAsiaTheme="minorEastAsia"/>
                <w:lang w:eastAsia="zh-TW"/>
              </w:rPr>
              <w:t>5</w:t>
            </w:r>
          </w:p>
        </w:tc>
      </w:tr>
      <w:tr w:rsidR="009E7571" w:rsidTr="66C7C9B3" w14:paraId="3204EC4B" w14:textId="77777777">
        <w:trPr>
          <w:jc w:val="center"/>
        </w:trPr>
        <w:tc>
          <w:tcPr>
            <w:tcW w:w="1836" w:type="dxa"/>
            <w:tcMar/>
            <w:vAlign w:val="center"/>
          </w:tcPr>
          <w:p w:rsidRPr="007F7A41" w:rsidR="009E7571" w:rsidP="00325CA0" w:rsidRDefault="009E7571" w14:paraId="03716F88" w14:textId="77777777">
            <w:pPr>
              <w:pStyle w:val="TAC"/>
            </w:pPr>
            <w:proofErr w:type="spellStart"/>
            <w:r w:rsidRPr="007F7A41">
              <w:t>F</w:t>
            </w:r>
            <w:r w:rsidRPr="007F7A41">
              <w:rPr>
                <w:vertAlign w:val="subscript"/>
              </w:rPr>
              <w:t>interferer</w:t>
            </w:r>
            <w:proofErr w:type="spellEnd"/>
            <w:r w:rsidRPr="007F7A41">
              <w:rPr>
                <w:vertAlign w:val="subscript"/>
              </w:rPr>
              <w:t xml:space="preserve"> </w:t>
            </w:r>
            <w:r w:rsidRPr="007F7A41">
              <w:t>(offset)</w:t>
            </w:r>
          </w:p>
        </w:tc>
        <w:tc>
          <w:tcPr>
            <w:tcW w:w="1203" w:type="dxa"/>
            <w:tcMar/>
            <w:vAlign w:val="center"/>
          </w:tcPr>
          <w:p w:rsidRPr="007F7A41" w:rsidR="009E7571" w:rsidP="00325CA0" w:rsidRDefault="009E7571" w14:paraId="31D07346" w14:textId="77777777">
            <w:pPr>
              <w:pStyle w:val="TAC"/>
            </w:pPr>
            <w:r w:rsidRPr="007F7A41">
              <w:t>MHz</w:t>
            </w:r>
          </w:p>
        </w:tc>
        <w:tc>
          <w:tcPr>
            <w:tcW w:w="1593" w:type="dxa"/>
            <w:tcMar/>
          </w:tcPr>
          <w:p w:rsidRPr="007F7A41" w:rsidR="009E7571" w:rsidP="00325CA0" w:rsidRDefault="009E7571" w14:paraId="1434F8F4" w14:textId="317E6D61">
            <w:pPr>
              <w:pStyle w:val="TAC"/>
            </w:pPr>
            <w:r w:rsidRPr="006D439E">
              <w:rPr>
                <w:color w:val="FF0000"/>
              </w:rPr>
              <w:t>3 /- 3</w:t>
            </w:r>
          </w:p>
        </w:tc>
        <w:tc>
          <w:tcPr>
            <w:tcW w:w="4985" w:type="dxa"/>
            <w:gridSpan w:val="3"/>
            <w:tcMar/>
            <w:vAlign w:val="center"/>
          </w:tcPr>
          <w:p w:rsidRPr="007F7A41" w:rsidR="009E7571" w:rsidP="00325CA0" w:rsidRDefault="009E7571" w14:paraId="24E3071E" w14:textId="5CFA950D">
            <w:pPr>
              <w:pStyle w:val="TAC"/>
            </w:pPr>
            <w:proofErr w:type="spellStart"/>
            <w:r w:rsidRPr="007F7A41">
              <w:t>BW</w:t>
            </w:r>
            <w:r w:rsidRPr="007F7A41">
              <w:rPr>
                <w:sz w:val="12"/>
                <w:szCs w:val="12"/>
              </w:rPr>
              <w:t>Channel</w:t>
            </w:r>
            <w:proofErr w:type="spellEnd"/>
            <w:r w:rsidRPr="007F7A41">
              <w:rPr>
                <w:sz w:val="12"/>
                <w:szCs w:val="12"/>
              </w:rPr>
              <w:t xml:space="preserve"> </w:t>
            </w:r>
            <w:r w:rsidRPr="007F7A41">
              <w:t>/2 + 2.5</w:t>
            </w:r>
          </w:p>
          <w:p w:rsidRPr="007F7A41" w:rsidR="009E7571" w:rsidP="00325CA0" w:rsidRDefault="009E7571" w14:paraId="3494D6B3" w14:textId="77777777">
            <w:pPr>
              <w:pStyle w:val="TAC"/>
            </w:pPr>
            <w:r w:rsidRPr="007F7A41">
              <w:t>/</w:t>
            </w:r>
          </w:p>
          <w:p w:rsidRPr="007F7A41" w:rsidR="009E7571" w:rsidP="00325CA0" w:rsidRDefault="009E7571" w14:paraId="4CFD71D6" w14:textId="77777777">
            <w:pPr>
              <w:pStyle w:val="TAC"/>
            </w:pPr>
            <w:r w:rsidRPr="007F7A41">
              <w:t>-(</w:t>
            </w:r>
            <w:proofErr w:type="spellStart"/>
            <w:r w:rsidRPr="007F7A41">
              <w:t>BW</w:t>
            </w:r>
            <w:r w:rsidRPr="007F7A41">
              <w:rPr>
                <w:sz w:val="12"/>
                <w:szCs w:val="12"/>
              </w:rPr>
              <w:t>Channel</w:t>
            </w:r>
            <w:proofErr w:type="spellEnd"/>
            <w:r w:rsidRPr="007F7A41">
              <w:rPr>
                <w:sz w:val="12"/>
                <w:szCs w:val="12"/>
              </w:rPr>
              <w:t xml:space="preserve"> </w:t>
            </w:r>
            <w:r w:rsidRPr="007F7A41">
              <w:t>/2 + 2.5)</w:t>
            </w:r>
          </w:p>
        </w:tc>
      </w:tr>
      <w:tr w:rsidR="009E7571" w:rsidTr="66C7C9B3" w14:paraId="3EB8F0BB" w14:textId="77777777">
        <w:trPr>
          <w:jc w:val="center"/>
        </w:trPr>
        <w:tc>
          <w:tcPr>
            <w:tcW w:w="9617" w:type="dxa"/>
            <w:gridSpan w:val="6"/>
            <w:tcMar/>
          </w:tcPr>
          <w:p w:rsidRPr="007F7A41" w:rsidR="009E7571" w:rsidP="00325CA0" w:rsidRDefault="009E7571" w14:paraId="01E9D304" w14:textId="4F3F6B54">
            <w:pPr>
              <w:pStyle w:val="TAN"/>
            </w:pPr>
            <w:r w:rsidRPr="009B4AC0">
              <w:t>NOTE 1:</w:t>
            </w:r>
            <w:r w:rsidRPr="009B4AC0">
              <w:tab/>
            </w:r>
            <w:r w:rsidRPr="007F7A41">
              <w:t xml:space="preserve">The transmitter shall be set to </w:t>
            </w:r>
            <w:r>
              <w:t>2</w:t>
            </w:r>
            <w:r w:rsidRPr="007F7A41">
              <w:t xml:space="preserve">4 dB below </w:t>
            </w:r>
            <w:proofErr w:type="spellStart"/>
            <w:r w:rsidRPr="007F7A41">
              <w:t>P</w:t>
            </w:r>
            <w:r w:rsidRPr="007F7A41">
              <w:rPr>
                <w:vertAlign w:val="subscript"/>
              </w:rPr>
              <w:t>CMAX_</w:t>
            </w:r>
            <w:proofErr w:type="gramStart"/>
            <w:r w:rsidRPr="007F7A41">
              <w:rPr>
                <w:vertAlign w:val="subscript"/>
              </w:rPr>
              <w:t>L,f</w:t>
            </w:r>
            <w:proofErr w:type="gramEnd"/>
            <w:r w:rsidRPr="007F7A41">
              <w:rPr>
                <w:vertAlign w:val="subscript"/>
              </w:rPr>
              <w:t>,c</w:t>
            </w:r>
            <w:proofErr w:type="spellEnd"/>
            <w:r w:rsidRPr="007F7A41">
              <w:rPr>
                <w:vertAlign w:val="subscript"/>
              </w:rPr>
              <w:t xml:space="preserve"> </w:t>
            </w:r>
            <w:r w:rsidRPr="007F7A41">
              <w:t xml:space="preserve">at the minimum UL configuration specified in clause 7.3.2 with </w:t>
            </w:r>
            <w:proofErr w:type="spellStart"/>
            <w:r w:rsidRPr="007F7A41">
              <w:t>P</w:t>
            </w:r>
            <w:r w:rsidRPr="007F7A41">
              <w:rPr>
                <w:vertAlign w:val="subscript"/>
              </w:rPr>
              <w:t>CMAX_L,f,c</w:t>
            </w:r>
            <w:proofErr w:type="spellEnd"/>
            <w:r w:rsidRPr="007F7A41">
              <w:rPr>
                <w:vertAlign w:val="subscript"/>
              </w:rPr>
              <w:t xml:space="preserve"> </w:t>
            </w:r>
            <w:r w:rsidRPr="007F7A41">
              <w:t>defined in clause 6.2.4.</w:t>
            </w:r>
          </w:p>
          <w:p w:rsidRPr="007F7A41" w:rsidR="009E7571" w:rsidP="00325CA0" w:rsidRDefault="009E7571" w14:paraId="0250E4CC" w14:textId="77777777">
            <w:pPr>
              <w:pStyle w:val="TAN"/>
            </w:pPr>
            <w:r w:rsidRPr="007F7A41" w:rsidR="009E7571">
              <w:rPr/>
              <w:t xml:space="preserve">NOTE </w:t>
            </w:r>
            <w:r w:rsidRPr="007F7A41" w:rsidR="009E7571">
              <w:rPr/>
              <w:t>2:</w:t>
            </w:r>
            <w:r w:rsidRPr="007F7A41">
              <w:tab/>
            </w:r>
            <w:r w:rsidRPr="007F7A41" w:rsidR="009E7571">
              <w:rPr/>
              <w:t xml:space="preserve">The absolute value of the interferer offset </w:t>
            </w:r>
            <w:r w:rsidRPr="007F7A41" w:rsidR="009E7571">
              <w:rPr/>
              <w:t>F</w:t>
            </w:r>
            <w:r w:rsidRPr="007F7A41" w:rsidR="009E7571">
              <w:rPr>
                <w:vertAlign w:val="subscript"/>
              </w:rPr>
              <w:t>interferer</w:t>
            </w:r>
            <w:r w:rsidRPr="007F7A41" w:rsidR="009E7571">
              <w:rPr>
                <w:vertAlign w:val="subscript"/>
              </w:rPr>
              <w:t xml:space="preserve"> </w:t>
            </w:r>
            <w:r w:rsidRPr="007F7A41" w:rsidR="009E7571">
              <w:rPr/>
              <w:t xml:space="preserve">(offset) shall be further adjusted to </w:t>
            </w:r>
            <w:r w:rsidRPr="007F7A41">
              <w:rPr>
                <w:rFonts w:eastAsia="Osaka"/>
              </w:rPr>
              <w:object w:dxaOrig="2280" w:dyaOrig="240" w14:anchorId="0A31D3C7">
                <v:shape id="_x0000_i1035" style="width:114pt;height:11pt" o:ole="" type="#_x0000_t75">
                  <v:imagedata o:title="" r:id="rId13"/>
                </v:shape>
                <o:OLEObject Type="Embed" ProgID="Equation.3" ShapeID="_x0000_i1035" DrawAspect="Content" ObjectID="_1792188610" r:id="rId15"/>
              </w:object>
            </w:r>
            <w:r w:rsidRPr="007F7A41" w:rsidR="009E7571">
              <w:rPr/>
              <w:t xml:space="preserve">MHz with SCS the sub-carrier spacing of the wanted signal in </w:t>
            </w:r>
            <w:r w:rsidRPr="007F7A41" w:rsidR="009E7571">
              <w:rPr/>
              <w:t>MHz.</w:t>
            </w:r>
            <w:r w:rsidRPr="007F7A41" w:rsidR="009E7571">
              <w:rPr/>
              <w:t xml:space="preserve"> The interferer is an NR signal with 15 kHz SCS.</w:t>
            </w:r>
          </w:p>
          <w:p w:rsidR="009E7571" w:rsidP="00325CA0" w:rsidRDefault="009E7571" w14:paraId="74661D42" w14:textId="77777777">
            <w:pPr>
              <w:pStyle w:val="TAN"/>
            </w:pPr>
            <w:r w:rsidRPr="00A1115A">
              <w:t>NOTE 3:</w:t>
            </w:r>
            <w:r w:rsidRPr="00A1115A">
              <w:tab/>
            </w:r>
            <w:r w:rsidRPr="00A1115A">
              <w:t xml:space="preserve">The interferer consists of the NR interferer RMC specified in </w:t>
            </w:r>
            <w:r>
              <w:t xml:space="preserve">3GPP TS 38.101-1 [5] </w:t>
            </w:r>
            <w:r w:rsidRPr="00A1115A">
              <w:t xml:space="preserve">Annex </w:t>
            </w:r>
            <w:proofErr w:type="gramStart"/>
            <w:r w:rsidRPr="00A1115A">
              <w:t>A.3.2.2  with</w:t>
            </w:r>
            <w:proofErr w:type="gramEnd"/>
            <w:r w:rsidRPr="00A1115A">
              <w:t xml:space="preserve"> one sided dynamic OCNG Pattern OP.1 FDD for the DL-signal as described in </w:t>
            </w:r>
            <w:r>
              <w:t xml:space="preserve">3GPP TS 38.101-1 [5] </w:t>
            </w:r>
            <w:r w:rsidRPr="00A1115A">
              <w:t>Annex A.5.1.1.</w:t>
            </w:r>
          </w:p>
          <w:p w:rsidRPr="007F7A41" w:rsidR="009E7571" w:rsidP="00325CA0" w:rsidRDefault="009E7571" w14:paraId="0C7D51D4" w14:textId="77777777">
            <w:pPr>
              <w:pStyle w:val="TAN"/>
            </w:pPr>
            <w:r>
              <w:t>NOTE 4:</w:t>
            </w:r>
            <w:r w:rsidRPr="00A1115A">
              <w:tab/>
            </w:r>
            <w:proofErr w:type="spellStart"/>
            <w:r w:rsidRPr="00DC2DA7">
              <w:t>P</w:t>
            </w:r>
            <w:r w:rsidRPr="00CD0E42">
              <w:rPr>
                <w:vertAlign w:val="subscript"/>
              </w:rPr>
              <w:t>interferer</w:t>
            </w:r>
            <w:proofErr w:type="spellEnd"/>
            <w:r w:rsidRPr="00DC2DA7">
              <w:t xml:space="preserve"> </w:t>
            </w:r>
            <w:r>
              <w:t>shall be</w:t>
            </w:r>
            <w:r w:rsidRPr="00DC2DA7">
              <w:t xml:space="preserve"> rounded to the next higher 0.5dB value</w:t>
            </w:r>
            <w:r>
              <w:t>.</w:t>
            </w:r>
          </w:p>
        </w:tc>
      </w:tr>
    </w:tbl>
    <w:p w:rsidR="006D439E" w:rsidP="006D439E" w:rsidRDefault="006D439E" w14:paraId="57F8110C" w14:textId="77777777"/>
    <w:p w:rsidRPr="00A619EB" w:rsidR="006D439E" w:rsidP="006D439E" w:rsidRDefault="006D439E" w14:paraId="2C158E25" w14:textId="77777777"/>
    <w:p w:rsidR="008F1D8E" w:rsidP="008F1D8E" w:rsidRDefault="009E7571" w14:paraId="4A083535" w14:textId="2F054548">
      <w:pPr>
        <w:pStyle w:val="RAN4proposal"/>
        <w:rPr>
          <w:lang w:eastAsia="ja-JP"/>
        </w:rPr>
      </w:pPr>
      <w:bookmarkStart w:name="_Toc181575552" w:id="13"/>
      <w:r>
        <w:rPr>
          <w:lang w:eastAsia="ja-JP"/>
        </w:rPr>
        <w:t xml:space="preserve">For ACS, </w:t>
      </w:r>
      <w:r w:rsidRPr="009E7571">
        <w:rPr>
          <w:lang w:eastAsia="ja-JP"/>
        </w:rPr>
        <w:t>3 MHz shall be added to table 7.5-1 into the same column as for 5 and 10 MHz channel BW. For tables 7.5-2 and 7.5-3, 3 MHz channel BW shall also be added but considering a 3 MHz interferer BW and 3/-3 interferer offset.</w:t>
      </w:r>
      <w:bookmarkEnd w:id="13"/>
    </w:p>
    <w:p w:rsidRPr="00132578" w:rsidR="009564A7" w:rsidP="009564A7" w:rsidRDefault="009564A7" w14:paraId="4801FCF9" w14:textId="77777777">
      <w:pPr>
        <w:rPr>
          <w:lang w:val="en-US" w:eastAsia="ja-JP"/>
        </w:rPr>
      </w:pPr>
    </w:p>
    <w:p w:rsidRPr="00614DD8" w:rsidR="00CD7492" w:rsidP="00A37002" w:rsidRDefault="00CD7492" w14:paraId="31F7231A" w14:textId="77777777">
      <w:pPr>
        <w:pStyle w:val="RAN4H1"/>
        <w:rPr>
          <w:lang w:val="en-US"/>
        </w:rPr>
      </w:pPr>
      <w:bookmarkStart w:name="_Toc116995848" w:id="14"/>
      <w:r w:rsidRPr="00614DD8">
        <w:rPr>
          <w:lang w:val="en-US"/>
        </w:rPr>
        <w:t>Conclusion</w:t>
      </w:r>
      <w:bookmarkEnd w:id="14"/>
    </w:p>
    <w:p w:rsidRPr="00614DD8" w:rsidR="00B51C35" w:rsidP="00B51C35" w:rsidRDefault="00381F95" w14:paraId="36AA737D" w14:textId="49A2BDA4">
      <w:pPr>
        <w:rPr>
          <w:lang w:val="en-US"/>
        </w:rPr>
      </w:pPr>
      <w:r w:rsidRPr="00614DD8">
        <w:rPr>
          <w:lang w:val="en-US"/>
        </w:rPr>
        <w:t>T</w:t>
      </w:r>
      <w:r w:rsidRPr="00614DD8" w:rsidR="005B4801">
        <w:rPr>
          <w:lang w:val="en-US"/>
        </w:rPr>
        <w:t xml:space="preserve">he following Observations </w:t>
      </w:r>
      <w:r w:rsidRPr="00614DD8" w:rsidR="008B0961">
        <w:rPr>
          <w:lang w:val="en-US"/>
        </w:rPr>
        <w:t>and</w:t>
      </w:r>
      <w:r w:rsidRPr="00614DD8" w:rsidR="005B4801">
        <w:rPr>
          <w:lang w:val="en-US"/>
        </w:rPr>
        <w:t xml:space="preserve"> Proposals were made</w:t>
      </w:r>
      <w:r w:rsidRPr="48EB6057" w:rsidR="00B51C35">
        <w:rPr>
          <w:lang w:val="en-US"/>
        </w:rPr>
        <w:t>:</w:t>
      </w:r>
    </w:p>
    <w:p w:rsidR="00D85F0F" w:rsidRDefault="00B51C35" w14:paraId="0F1B6135" w14:textId="2C8D5A10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4"/>
          <w:szCs w:val="24"/>
          <w:lang w:val="en-US" w:eastAsia="ja-JP"/>
          <w14:ligatures w14:val="standardContextual"/>
        </w:rPr>
      </w:pPr>
      <w:r w:rsidRPr="00614DD8">
        <w:rPr>
          <w:b/>
          <w:i/>
          <w:iCs/>
          <w:lang w:val="en-US"/>
        </w:rPr>
        <w:fldChar w:fldCharType="begin"/>
      </w:r>
      <w:r w:rsidRPr="00614DD8">
        <w:rPr>
          <w:i/>
          <w:iCs/>
          <w:lang w:val="en-US"/>
        </w:rPr>
        <w:instrText xml:space="preserve"> TOC \n \h \z \t "RAN4 proposal,5,RAN4 observation,4" </w:instrText>
      </w:r>
      <w:r w:rsidRPr="00614DD8">
        <w:rPr>
          <w:b/>
          <w:i/>
          <w:iCs/>
          <w:lang w:val="en-US"/>
        </w:rPr>
        <w:fldChar w:fldCharType="separate"/>
      </w:r>
      <w:hyperlink w:history="1" w:anchor="_Toc181575545">
        <w:r w:rsidRPr="00DC39DA" w:rsidR="00D85F0F">
          <w:rPr>
            <w:rStyle w:val="Hyperlink"/>
            <w:b/>
            <w:bCs/>
            <w:noProof/>
            <w:lang w:eastAsia="ja-JP"/>
          </w:rPr>
          <w:t>Observation 1: 3 MHz channel bandwidth is optional feature in TN and dedicated UE capability signalling is defined.</w:t>
        </w:r>
      </w:hyperlink>
    </w:p>
    <w:p w:rsidR="00D85F0F" w:rsidRDefault="00D85F0F" w14:paraId="286CDA77" w14:textId="2EF04B6B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history="1" w:anchor="_Toc181575546">
        <w:r w:rsidRPr="00DC39DA">
          <w:rPr>
            <w:rStyle w:val="Hyperlink"/>
            <w:noProof/>
            <w:lang w:eastAsia="ja-JP"/>
          </w:rPr>
          <w:t>Proposal 1: The same UE capability signalling as TN can be reused for NTN.</w:t>
        </w:r>
      </w:hyperlink>
    </w:p>
    <w:p w:rsidR="00D85F0F" w:rsidRDefault="00D85F0F" w14:paraId="7305C126" w14:textId="7572B254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4"/>
          <w:szCs w:val="24"/>
          <w:lang w:val="en-US" w:eastAsia="ja-JP"/>
          <w14:ligatures w14:val="standardContextual"/>
        </w:rPr>
      </w:pPr>
      <w:hyperlink w:history="1" w:anchor="_Toc181575547">
        <w:r w:rsidRPr="00DC39DA">
          <w:rPr>
            <w:rStyle w:val="Hyperlink"/>
            <w:b/>
            <w:bCs/>
            <w:noProof/>
            <w:lang w:eastAsia="ja-JP"/>
          </w:rPr>
          <w:t>Observation 2: The support of new feature can be made mandatory in the open release (i.e. Rel-19) but can be made optional from an earlier release if it is specified as an early implementable feature.</w:t>
        </w:r>
      </w:hyperlink>
    </w:p>
    <w:p w:rsidR="00D85F0F" w:rsidRDefault="00D85F0F" w14:paraId="3ECFB84E" w14:textId="71E20801">
      <w:pPr>
        <w:pStyle w:val="TOC4"/>
        <w:tabs>
          <w:tab w:val="right" w:leader="dot" w:pos="9617"/>
        </w:tabs>
        <w:rPr>
          <w:rFonts w:asciiTheme="minorHAnsi" w:hAnsiTheme="minorHAnsi" w:eastAsiaTheme="minorEastAsia"/>
          <w:noProof/>
          <w:kern w:val="2"/>
          <w:sz w:val="24"/>
          <w:szCs w:val="24"/>
          <w:lang w:val="en-US" w:eastAsia="ja-JP"/>
          <w14:ligatures w14:val="standardContextual"/>
        </w:rPr>
      </w:pPr>
      <w:hyperlink w:history="1" w:anchor="_Toc181575548">
        <w:r w:rsidRPr="00DC39DA">
          <w:rPr>
            <w:rStyle w:val="Hyperlink"/>
            <w:b/>
            <w:bCs/>
            <w:noProof/>
            <w:lang w:eastAsia="ja-JP"/>
          </w:rPr>
          <w:t>Observation 3: Including 3 MHz channel bandwidth to Redcap/eRecap NTN is not aligned with the scope of the WID since RAN1 impacts are expected.</w:t>
        </w:r>
      </w:hyperlink>
    </w:p>
    <w:p w:rsidR="00D85F0F" w:rsidRDefault="00D85F0F" w14:paraId="41DE5896" w14:textId="2449C9DF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history="1" w:anchor="_Toc181575549">
        <w:r w:rsidRPr="00DC39DA">
          <w:rPr>
            <w:rStyle w:val="Hyperlink"/>
            <w:noProof/>
            <w:lang w:eastAsia="ja-JP"/>
          </w:rPr>
          <w:t>Proposal 2: For general spurious emissions OOB boundary is 6 MHz for 3 MHz channel bandwidth.</w:t>
        </w:r>
      </w:hyperlink>
    </w:p>
    <w:p w:rsidR="00D85F0F" w:rsidRDefault="00D85F0F" w14:paraId="09F93A94" w14:textId="4462C4A8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history="1" w:anchor="_Toc181575550">
        <w:r w:rsidRPr="00DC39DA">
          <w:rPr>
            <w:rStyle w:val="Hyperlink"/>
            <w:noProof/>
            <w:lang w:eastAsia="ja-JP"/>
          </w:rPr>
          <w:t>Proposal 3: REFSENS for 3 MHz can be scaled from 5 MHz by 2.2 dB.</w:t>
        </w:r>
      </w:hyperlink>
    </w:p>
    <w:p w:rsidR="00D85F0F" w:rsidRDefault="00D85F0F" w14:paraId="3948E934" w14:textId="7478B650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history="1" w:anchor="_Toc181575551">
        <w:r w:rsidRPr="00DC39DA">
          <w:rPr>
            <w:rStyle w:val="Hyperlink"/>
            <w:noProof/>
            <w:lang w:eastAsia="ja-JP"/>
          </w:rPr>
          <w:t>Proposal 4: The maximum input level for 3 MHz is the same as 5, 10, 15 and 20 MHz, i.e., -40 dBm.</w:t>
        </w:r>
      </w:hyperlink>
    </w:p>
    <w:p w:rsidR="00D85F0F" w:rsidRDefault="00D85F0F" w14:paraId="3D273487" w14:textId="7FFE1E23">
      <w:pPr>
        <w:pStyle w:val="TOC5"/>
        <w:tabs>
          <w:tab w:val="right" w:leader="dot" w:pos="9617"/>
        </w:tabs>
        <w:rPr>
          <w:rFonts w:asciiTheme="minorHAnsi" w:hAnsiTheme="minorHAnsi" w:eastAsiaTheme="minorEastAsia"/>
          <w:b w:val="0"/>
          <w:noProof/>
          <w:kern w:val="2"/>
          <w:sz w:val="24"/>
          <w:szCs w:val="24"/>
          <w:lang w:val="en-US" w:eastAsia="ja-JP"/>
          <w14:ligatures w14:val="standardContextual"/>
        </w:rPr>
      </w:pPr>
      <w:hyperlink w:history="1" w:anchor="_Toc181575552">
        <w:r w:rsidRPr="00DC39DA">
          <w:rPr>
            <w:rStyle w:val="Hyperlink"/>
            <w:noProof/>
            <w:lang w:eastAsia="ja-JP"/>
          </w:rPr>
          <w:t>Proposal 5: For ACS, 3 MHz shall be added to table 7.5-1 into the same column as for 5 and 10 MHz channel BW. For tables 7.5-2 and 7.5-3, 3 MHz channel BW shall also be added but considering a 3 MHz interferer BW and 3/-3 interferer offset.</w:t>
        </w:r>
      </w:hyperlink>
    </w:p>
    <w:p w:rsidR="00A557FB" w:rsidP="00132578" w:rsidRDefault="00B51C35" w14:paraId="2DCA716B" w14:textId="2416E135">
      <w:pPr>
        <w:pStyle w:val="TOC5"/>
        <w:tabs>
          <w:tab w:val="right" w:leader="dot" w:pos="9617"/>
        </w:tabs>
        <w:rPr>
          <w:lang w:val="en-US"/>
        </w:rPr>
      </w:pPr>
      <w:r w:rsidRPr="00614DD8">
        <w:rPr>
          <w:lang w:val="en-US"/>
        </w:rPr>
        <w:fldChar w:fldCharType="end"/>
      </w:r>
      <w:bookmarkStart w:name="_Toc116995849" w:id="15"/>
      <w:r w:rsidR="004E1027">
        <w:rPr>
          <w:rFonts w:asciiTheme="minorHAnsi" w:hAnsiTheme="minorHAnsi" w:eastAsiaTheme="minorEastAsia"/>
          <w:b w:val="0"/>
          <w:noProof/>
          <w:kern w:val="2"/>
          <w:sz w:val="24"/>
          <w:szCs w:val="24"/>
          <w:lang w:val="en-US" w:eastAsia="ja-JP"/>
          <w14:ligatures w14:val="standardContextual"/>
        </w:rPr>
        <w:t xml:space="preserve"> </w:t>
      </w:r>
    </w:p>
    <w:p w:rsidRPr="00614DD8" w:rsidR="003B659E" w:rsidP="0060543D" w:rsidRDefault="003B659E" w14:paraId="7632C6E9" w14:textId="77777777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5"/>
    </w:p>
    <w:p w:rsidRPr="00464963" w:rsidR="00464963" w:rsidP="00464963" w:rsidRDefault="00464963" w14:paraId="1A35A4EB" w14:textId="57F087C5">
      <w:pPr>
        <w:pStyle w:val="ListParagraph"/>
        <w:numPr>
          <w:ilvl w:val="0"/>
          <w:numId w:val="21"/>
        </w:numPr>
        <w:rPr>
          <w:lang w:val="en-US" w:eastAsia="ja-JP"/>
        </w:rPr>
      </w:pPr>
      <w:bookmarkStart w:name="_Ref114500673" w:id="16"/>
      <w:bookmarkStart w:name="_Ref177484858" w:id="17"/>
      <w:bookmarkEnd w:id="16"/>
      <w:r w:rsidRPr="00464963">
        <w:rPr>
          <w:lang w:val="en-US" w:eastAsia="ja-JP"/>
        </w:rPr>
        <w:t>RP-240857 New WID: Enhanced requirements and test methodology for NR and IoT NTN, RAN#103</w:t>
      </w:r>
      <w:bookmarkEnd w:id="17"/>
    </w:p>
    <w:p w:rsidRPr="00464963" w:rsidR="00464963" w:rsidP="00464963" w:rsidRDefault="00464963" w14:paraId="79797888" w14:textId="7A0EE961">
      <w:pPr>
        <w:pStyle w:val="ListParagraph"/>
        <w:numPr>
          <w:ilvl w:val="0"/>
          <w:numId w:val="21"/>
        </w:numPr>
        <w:rPr>
          <w:lang w:val="en-US"/>
        </w:rPr>
      </w:pPr>
      <w:bookmarkStart w:name="_Ref177484949" w:id="18"/>
      <w:r w:rsidRPr="00464963">
        <w:rPr>
          <w:lang w:val="en-US"/>
        </w:rPr>
        <w:t>R4-2413528 WF on for [112][312] NR_IoT_NTN_less_than_5MHz_UERF</w:t>
      </w:r>
      <w:r>
        <w:rPr>
          <w:rFonts w:hint="eastAsia"/>
          <w:lang w:val="en-US" w:eastAsia="ja-JP"/>
        </w:rPr>
        <w:t>, Xiaomi, RAN4#112</w:t>
      </w:r>
      <w:bookmarkEnd w:id="18"/>
    </w:p>
    <w:p w:rsidRPr="00616649" w:rsidR="00913BFF" w:rsidP="005F5A15" w:rsidRDefault="00616649" w14:paraId="32B2D472" w14:textId="5401CAA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name="_Ref177568117" w:id="19"/>
      <w:r w:rsidRPr="00616649">
        <w:rPr>
          <w:lang w:val="en-US"/>
        </w:rPr>
        <w:t>ETSI EN 301 441</w:t>
      </w:r>
      <w:r w:rsidRPr="00616649">
        <w:rPr>
          <w:rFonts w:hint="eastAsia"/>
          <w:lang w:val="en-US" w:eastAsia="ja-JP"/>
        </w:rPr>
        <w:t xml:space="preserve"> </w:t>
      </w:r>
      <w:r w:rsidRPr="00616649">
        <w:rPr>
          <w:lang w:val="en-US" w:eastAsia="ja-JP"/>
        </w:rPr>
        <w:t>Satellite Earth Stations and Systems (SES);</w:t>
      </w:r>
      <w:r w:rsidRPr="00616649">
        <w:rPr>
          <w:rFonts w:hint="eastAsia"/>
          <w:lang w:val="en-US" w:eastAsia="ja-JP"/>
        </w:rPr>
        <w:t xml:space="preserve"> </w:t>
      </w:r>
      <w:proofErr w:type="spellStart"/>
      <w:r w:rsidRPr="00616649">
        <w:rPr>
          <w:lang w:val="en-US" w:eastAsia="ja-JP"/>
        </w:rPr>
        <w:t>Harmonised</w:t>
      </w:r>
      <w:proofErr w:type="spellEnd"/>
      <w:r w:rsidRPr="00616649">
        <w:rPr>
          <w:lang w:val="en-US" w:eastAsia="ja-JP"/>
        </w:rPr>
        <w:t xml:space="preserve"> Standard for Mobile Earth Stations (MES),</w:t>
      </w:r>
      <w:r w:rsidRPr="00616649">
        <w:rPr>
          <w:rFonts w:hint="eastAsia"/>
          <w:lang w:val="en-US" w:eastAsia="ja-JP"/>
        </w:rPr>
        <w:t xml:space="preserve"> </w:t>
      </w:r>
      <w:r w:rsidRPr="00616649">
        <w:rPr>
          <w:lang w:val="en-US" w:eastAsia="ja-JP"/>
        </w:rPr>
        <w:t>including handheld earth stations, for Satellite Personal</w:t>
      </w:r>
      <w:r w:rsidRPr="00616649">
        <w:rPr>
          <w:rFonts w:hint="eastAsia"/>
          <w:lang w:val="en-US" w:eastAsia="ja-JP"/>
        </w:rPr>
        <w:t xml:space="preserve"> </w:t>
      </w:r>
      <w:r w:rsidRPr="00616649">
        <w:rPr>
          <w:lang w:val="en-US" w:eastAsia="ja-JP"/>
        </w:rPr>
        <w:t>Communications Networks (S-PCN) operating in the</w:t>
      </w:r>
      <w:r w:rsidRPr="00616649">
        <w:rPr>
          <w:rFonts w:hint="eastAsia"/>
          <w:lang w:val="en-US" w:eastAsia="ja-JP"/>
        </w:rPr>
        <w:t xml:space="preserve"> </w:t>
      </w:r>
      <w:r w:rsidRPr="00616649">
        <w:rPr>
          <w:lang w:val="en-US" w:eastAsia="ja-JP"/>
        </w:rPr>
        <w:t>1,6 GHz/2,4 GHz frequency band under the Mobile Satellite</w:t>
      </w:r>
      <w:r w:rsidRPr="00616649">
        <w:rPr>
          <w:rFonts w:hint="eastAsia"/>
          <w:lang w:val="en-US" w:eastAsia="ja-JP"/>
        </w:rPr>
        <w:t xml:space="preserve"> </w:t>
      </w:r>
      <w:r w:rsidRPr="00616649">
        <w:rPr>
          <w:lang w:val="en-US" w:eastAsia="ja-JP"/>
        </w:rPr>
        <w:t>Service (MSS) covering the essential requirements</w:t>
      </w:r>
      <w:r w:rsidRPr="00616649">
        <w:rPr>
          <w:rFonts w:hint="eastAsia"/>
          <w:lang w:val="en-US" w:eastAsia="ja-JP"/>
        </w:rPr>
        <w:t xml:space="preserve"> </w:t>
      </w:r>
      <w:r w:rsidRPr="00616649">
        <w:rPr>
          <w:lang w:val="en-US" w:eastAsia="ja-JP"/>
        </w:rPr>
        <w:t>of article 3.2 of the Directive 2014/53/EU</w:t>
      </w:r>
      <w:bookmarkEnd w:id="19"/>
    </w:p>
    <w:p w:rsidR="00616649" w:rsidP="009564A7" w:rsidRDefault="00616649" w14:paraId="22C1EB7B" w14:textId="55A2505C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name="_Ref177568090" w:id="20"/>
      <w:r>
        <w:rPr>
          <w:rFonts w:hint="eastAsia"/>
          <w:lang w:val="en-US" w:eastAsia="ja-JP"/>
        </w:rPr>
        <w:t>Radio Regulations, Edition of 2024, ITU-R</w:t>
      </w:r>
      <w:bookmarkEnd w:id="20"/>
    </w:p>
    <w:p w:rsidRPr="000D2FC0" w:rsidR="007D17C5" w:rsidP="009564A7" w:rsidRDefault="007D17C5" w14:paraId="4A9E78BC" w14:textId="09CB952C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name="_Ref181527577" w:id="21"/>
      <w:r w:rsidRPr="007D17C5">
        <w:rPr>
          <w:lang w:val="en-US"/>
        </w:rPr>
        <w:t>R4-2416587</w:t>
      </w:r>
      <w:r>
        <w:rPr>
          <w:lang w:val="en-US"/>
        </w:rPr>
        <w:t xml:space="preserve"> </w:t>
      </w:r>
      <w:r w:rsidRPr="007D17C5">
        <w:rPr>
          <w:lang w:val="en-US"/>
        </w:rPr>
        <w:t>Way Forward for [112bis][311] NR_IoT_NTN_less_than_5MHz_UERF</w:t>
      </w:r>
      <w:r>
        <w:rPr>
          <w:lang w:val="en-US"/>
        </w:rPr>
        <w:t>, RAN4#112bis</w:t>
      </w:r>
      <w:bookmarkEnd w:id="21"/>
    </w:p>
    <w:sectPr w:rsidRPr="000D2FC0" w:rsidR="007D17C5" w:rsidSect="0081797B"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B0258" w:rsidP="00001C9B" w:rsidRDefault="008B0258" w14:paraId="1FC5D0DD" w14:textId="77777777">
      <w:pPr>
        <w:spacing w:after="0" w:line="240" w:lineRule="auto"/>
      </w:pPr>
      <w:r>
        <w:separator/>
      </w:r>
    </w:p>
  </w:endnote>
  <w:endnote w:type="continuationSeparator" w:id="0">
    <w:p w:rsidR="008B0258" w:rsidP="00001C9B" w:rsidRDefault="008B0258" w14:paraId="768132D1" w14:textId="77777777">
      <w:pPr>
        <w:spacing w:after="0" w:line="240" w:lineRule="auto"/>
      </w:pPr>
      <w:r>
        <w:continuationSeparator/>
      </w:r>
    </w:p>
  </w:endnote>
  <w:endnote w:type="continuationNotice" w:id="1">
    <w:p w:rsidR="008B0258" w:rsidRDefault="008B0258" w14:paraId="488CB3D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B0258" w:rsidP="00001C9B" w:rsidRDefault="008B0258" w14:paraId="117B4941" w14:textId="77777777">
      <w:pPr>
        <w:spacing w:after="0" w:line="240" w:lineRule="auto"/>
      </w:pPr>
      <w:r>
        <w:separator/>
      </w:r>
    </w:p>
  </w:footnote>
  <w:footnote w:type="continuationSeparator" w:id="0">
    <w:p w:rsidR="008B0258" w:rsidP="00001C9B" w:rsidRDefault="008B0258" w14:paraId="7C0520A8" w14:textId="77777777">
      <w:pPr>
        <w:spacing w:after="0" w:line="240" w:lineRule="auto"/>
      </w:pPr>
      <w:r>
        <w:continuationSeparator/>
      </w:r>
    </w:p>
  </w:footnote>
  <w:footnote w:type="continuationNotice" w:id="1">
    <w:p w:rsidR="008B0258" w:rsidRDefault="008B0258" w14:paraId="2BCC8299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hint="eastAsia" w:ascii="SimSun" w:hAnsi="SimSun" w:eastAsia="Times New Roman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hint="default" w:ascii="Wingdings" w:hAnsi="Wingdings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5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hint="default" w:ascii="Wingdings" w:hAnsi="Wingdings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07C0B47E"/>
    <w:lvl w:ilvl="0" w:tplc="F0441B8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D488FBC8"/>
    <w:lvl w:ilvl="0" w:tplc="E0640DD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hint="default" w:ascii="Wingdings" w:hAnsi="Wingdings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hint="default" w:ascii="Arial" w:hAnsi="Arial" w:cs="Arial" w:eastAsiaTheme="minor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8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hint="default" w:ascii="Wingdings" w:hAnsi="Wingdings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hint="default" w:ascii="Wingdings" w:hAnsi="Wingdings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1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hint="default" w:ascii="Arial" w:hAnsi="Arial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SimSun" w:cs="Times New Roman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8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6945348">
    <w:abstractNumId w:val="1"/>
  </w:num>
  <w:num w:numId="2" w16cid:durableId="1469392472">
    <w:abstractNumId w:val="9"/>
  </w:num>
  <w:num w:numId="3" w16cid:durableId="1792749823">
    <w:abstractNumId w:val="16"/>
  </w:num>
  <w:num w:numId="4" w16cid:durableId="517735681">
    <w:abstractNumId w:val="8"/>
  </w:num>
  <w:num w:numId="5" w16cid:durableId="1142041724">
    <w:abstractNumId w:val="23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5"/>
  </w:num>
  <w:num w:numId="16" w16cid:durableId="516113510">
    <w:abstractNumId w:val="7"/>
  </w:num>
  <w:num w:numId="17" w16cid:durableId="1456096507">
    <w:abstractNumId w:val="21"/>
  </w:num>
  <w:num w:numId="18" w16cid:durableId="1397970374">
    <w:abstractNumId w:val="2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9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8"/>
  </w:num>
  <w:num w:numId="28" w16cid:durableId="411775096">
    <w:abstractNumId w:val="24"/>
  </w:num>
  <w:num w:numId="29" w16cid:durableId="1049035517">
    <w:abstractNumId w:val="11"/>
  </w:num>
  <w:num w:numId="30" w16cid:durableId="1508253574">
    <w:abstractNumId w:val="12"/>
  </w:num>
  <w:num w:numId="31" w16cid:durableId="1061832381">
    <w:abstractNumId w:val="22"/>
  </w:num>
  <w:num w:numId="32" w16cid:durableId="81419477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26"/>
  </w:num>
  <w:num w:numId="34" w16cid:durableId="1737971265">
    <w:abstractNumId w:val="6"/>
  </w:num>
  <w:num w:numId="35" w16cid:durableId="1302882497">
    <w:abstractNumId w:val="21"/>
  </w:num>
  <w:num w:numId="36" w16cid:durableId="143090286">
    <w:abstractNumId w:val="28"/>
  </w:num>
  <w:num w:numId="37" w16cid:durableId="427770670">
    <w:abstractNumId w:val="20"/>
  </w:num>
  <w:num w:numId="38" w16cid:durableId="1663897701">
    <w:abstractNumId w:val="17"/>
  </w:num>
  <w:num w:numId="39" w16cid:durableId="1683775093">
    <w:abstractNumId w:val="27"/>
  </w:num>
  <w:num w:numId="40" w16cid:durableId="725951186">
    <w:abstractNumId w:val="4"/>
  </w:num>
  <w:num w:numId="41" w16cid:durableId="707684904">
    <w:abstractNumId w:val="10"/>
  </w:num>
  <w:num w:numId="42" w16cid:durableId="1498377638">
    <w:abstractNumId w:val="2"/>
  </w:num>
  <w:num w:numId="43" w16cid:durableId="580943709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40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40DC"/>
    <w:rsid w:val="00005926"/>
    <w:rsid w:val="00011784"/>
    <w:rsid w:val="000151EF"/>
    <w:rsid w:val="000239F5"/>
    <w:rsid w:val="00030D12"/>
    <w:rsid w:val="00054B9B"/>
    <w:rsid w:val="00054F7C"/>
    <w:rsid w:val="000567BA"/>
    <w:rsid w:val="0006390D"/>
    <w:rsid w:val="00067893"/>
    <w:rsid w:val="00071CAC"/>
    <w:rsid w:val="00072CCA"/>
    <w:rsid w:val="000763AA"/>
    <w:rsid w:val="0008612A"/>
    <w:rsid w:val="00090E18"/>
    <w:rsid w:val="000A10BC"/>
    <w:rsid w:val="000A7F53"/>
    <w:rsid w:val="000B0056"/>
    <w:rsid w:val="000B6504"/>
    <w:rsid w:val="000B7840"/>
    <w:rsid w:val="000C2E56"/>
    <w:rsid w:val="000C3C7B"/>
    <w:rsid w:val="000C6477"/>
    <w:rsid w:val="000D0F93"/>
    <w:rsid w:val="000D2FC0"/>
    <w:rsid w:val="000E00CD"/>
    <w:rsid w:val="000E22B6"/>
    <w:rsid w:val="000F45C8"/>
    <w:rsid w:val="0010107E"/>
    <w:rsid w:val="00106416"/>
    <w:rsid w:val="00110481"/>
    <w:rsid w:val="00110DB8"/>
    <w:rsid w:val="001127C9"/>
    <w:rsid w:val="00114498"/>
    <w:rsid w:val="001153AD"/>
    <w:rsid w:val="00115B88"/>
    <w:rsid w:val="00125030"/>
    <w:rsid w:val="00126C0F"/>
    <w:rsid w:val="00132578"/>
    <w:rsid w:val="00132F6A"/>
    <w:rsid w:val="00133913"/>
    <w:rsid w:val="00140221"/>
    <w:rsid w:val="001519D8"/>
    <w:rsid w:val="00153EAE"/>
    <w:rsid w:val="001642FC"/>
    <w:rsid w:val="0016496B"/>
    <w:rsid w:val="00164F96"/>
    <w:rsid w:val="001662FD"/>
    <w:rsid w:val="00172B3A"/>
    <w:rsid w:val="001743E2"/>
    <w:rsid w:val="001745F8"/>
    <w:rsid w:val="001838CF"/>
    <w:rsid w:val="001868EE"/>
    <w:rsid w:val="00193A5A"/>
    <w:rsid w:val="00196040"/>
    <w:rsid w:val="001A3BA4"/>
    <w:rsid w:val="001A6D1F"/>
    <w:rsid w:val="001A7C64"/>
    <w:rsid w:val="001B1EA8"/>
    <w:rsid w:val="001C1ED4"/>
    <w:rsid w:val="001C55AA"/>
    <w:rsid w:val="001C565A"/>
    <w:rsid w:val="001E30F6"/>
    <w:rsid w:val="00204AA4"/>
    <w:rsid w:val="00217EE5"/>
    <w:rsid w:val="00220DA0"/>
    <w:rsid w:val="00224EC1"/>
    <w:rsid w:val="00235F5C"/>
    <w:rsid w:val="00246218"/>
    <w:rsid w:val="00251D72"/>
    <w:rsid w:val="00257FA3"/>
    <w:rsid w:val="002617A4"/>
    <w:rsid w:val="00277B56"/>
    <w:rsid w:val="00282A74"/>
    <w:rsid w:val="002849D4"/>
    <w:rsid w:val="002943ED"/>
    <w:rsid w:val="00296854"/>
    <w:rsid w:val="002A19F5"/>
    <w:rsid w:val="002B3393"/>
    <w:rsid w:val="002B4922"/>
    <w:rsid w:val="002B69F3"/>
    <w:rsid w:val="002C22C3"/>
    <w:rsid w:val="002C2D19"/>
    <w:rsid w:val="002C7390"/>
    <w:rsid w:val="002D10FA"/>
    <w:rsid w:val="002D4C55"/>
    <w:rsid w:val="002E6DED"/>
    <w:rsid w:val="002F274A"/>
    <w:rsid w:val="003002EC"/>
    <w:rsid w:val="00300956"/>
    <w:rsid w:val="00312251"/>
    <w:rsid w:val="00317187"/>
    <w:rsid w:val="00322E26"/>
    <w:rsid w:val="0032499A"/>
    <w:rsid w:val="00333BC7"/>
    <w:rsid w:val="003341F7"/>
    <w:rsid w:val="003424F6"/>
    <w:rsid w:val="003463E7"/>
    <w:rsid w:val="00347D04"/>
    <w:rsid w:val="00347FEC"/>
    <w:rsid w:val="003509DF"/>
    <w:rsid w:val="00355F57"/>
    <w:rsid w:val="00356F45"/>
    <w:rsid w:val="00361DA2"/>
    <w:rsid w:val="00366B74"/>
    <w:rsid w:val="003672F0"/>
    <w:rsid w:val="00381F95"/>
    <w:rsid w:val="00395BAC"/>
    <w:rsid w:val="003A6FD1"/>
    <w:rsid w:val="003A710A"/>
    <w:rsid w:val="003A7BAF"/>
    <w:rsid w:val="003B0F84"/>
    <w:rsid w:val="003B4D1A"/>
    <w:rsid w:val="003B659E"/>
    <w:rsid w:val="003B6C59"/>
    <w:rsid w:val="003C275E"/>
    <w:rsid w:val="003C4CDE"/>
    <w:rsid w:val="003C4FDE"/>
    <w:rsid w:val="003D44AF"/>
    <w:rsid w:val="003E544C"/>
    <w:rsid w:val="003E58DF"/>
    <w:rsid w:val="00404C4C"/>
    <w:rsid w:val="00412C0E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54E3E"/>
    <w:rsid w:val="00455822"/>
    <w:rsid w:val="00464963"/>
    <w:rsid w:val="004732E9"/>
    <w:rsid w:val="004827C5"/>
    <w:rsid w:val="004854BB"/>
    <w:rsid w:val="00494493"/>
    <w:rsid w:val="00496606"/>
    <w:rsid w:val="00497BD8"/>
    <w:rsid w:val="004A71D2"/>
    <w:rsid w:val="004C02FF"/>
    <w:rsid w:val="004C2F76"/>
    <w:rsid w:val="004C41A6"/>
    <w:rsid w:val="004D5EF2"/>
    <w:rsid w:val="004E1027"/>
    <w:rsid w:val="004E53D8"/>
    <w:rsid w:val="004E5E66"/>
    <w:rsid w:val="004E7ADB"/>
    <w:rsid w:val="004F4255"/>
    <w:rsid w:val="00503B4D"/>
    <w:rsid w:val="00504EE9"/>
    <w:rsid w:val="00510F62"/>
    <w:rsid w:val="00514E4F"/>
    <w:rsid w:val="005205D2"/>
    <w:rsid w:val="00521576"/>
    <w:rsid w:val="005250E6"/>
    <w:rsid w:val="0053213A"/>
    <w:rsid w:val="00542D23"/>
    <w:rsid w:val="0054425A"/>
    <w:rsid w:val="0054442C"/>
    <w:rsid w:val="00550285"/>
    <w:rsid w:val="005530A0"/>
    <w:rsid w:val="005604C9"/>
    <w:rsid w:val="00562492"/>
    <w:rsid w:val="005679F6"/>
    <w:rsid w:val="005701A9"/>
    <w:rsid w:val="00570355"/>
    <w:rsid w:val="00572A20"/>
    <w:rsid w:val="005836F8"/>
    <w:rsid w:val="00586302"/>
    <w:rsid w:val="005918FA"/>
    <w:rsid w:val="00592A86"/>
    <w:rsid w:val="0059689C"/>
    <w:rsid w:val="005B3029"/>
    <w:rsid w:val="005B3FB1"/>
    <w:rsid w:val="005B4801"/>
    <w:rsid w:val="005B5717"/>
    <w:rsid w:val="005B6B5C"/>
    <w:rsid w:val="005C23A4"/>
    <w:rsid w:val="005D1CDF"/>
    <w:rsid w:val="005D2BB7"/>
    <w:rsid w:val="005D6FFE"/>
    <w:rsid w:val="005E5CFF"/>
    <w:rsid w:val="005E61A8"/>
    <w:rsid w:val="005F0BE5"/>
    <w:rsid w:val="005F16BD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DD8"/>
    <w:rsid w:val="0061508D"/>
    <w:rsid w:val="00616649"/>
    <w:rsid w:val="00617400"/>
    <w:rsid w:val="00632D29"/>
    <w:rsid w:val="00635FE2"/>
    <w:rsid w:val="006369F3"/>
    <w:rsid w:val="006402B0"/>
    <w:rsid w:val="0065710E"/>
    <w:rsid w:val="00664950"/>
    <w:rsid w:val="00683220"/>
    <w:rsid w:val="00687FA0"/>
    <w:rsid w:val="006A3C11"/>
    <w:rsid w:val="006B0C80"/>
    <w:rsid w:val="006B29A0"/>
    <w:rsid w:val="006B7010"/>
    <w:rsid w:val="006B7B37"/>
    <w:rsid w:val="006C3095"/>
    <w:rsid w:val="006D16F0"/>
    <w:rsid w:val="006D439E"/>
    <w:rsid w:val="006D59C6"/>
    <w:rsid w:val="006E1151"/>
    <w:rsid w:val="006E23CF"/>
    <w:rsid w:val="006E368B"/>
    <w:rsid w:val="006E6311"/>
    <w:rsid w:val="007145FF"/>
    <w:rsid w:val="00715B2A"/>
    <w:rsid w:val="00722C07"/>
    <w:rsid w:val="00733B21"/>
    <w:rsid w:val="0073545A"/>
    <w:rsid w:val="007450F1"/>
    <w:rsid w:val="00751515"/>
    <w:rsid w:val="00755D32"/>
    <w:rsid w:val="007626B7"/>
    <w:rsid w:val="0077048E"/>
    <w:rsid w:val="0078212B"/>
    <w:rsid w:val="00784DF6"/>
    <w:rsid w:val="00785232"/>
    <w:rsid w:val="007A1B09"/>
    <w:rsid w:val="007A3531"/>
    <w:rsid w:val="007A56FE"/>
    <w:rsid w:val="007B186C"/>
    <w:rsid w:val="007C1696"/>
    <w:rsid w:val="007C3ED0"/>
    <w:rsid w:val="007C48C4"/>
    <w:rsid w:val="007C5971"/>
    <w:rsid w:val="007D17C5"/>
    <w:rsid w:val="007D3CA2"/>
    <w:rsid w:val="007E1232"/>
    <w:rsid w:val="007E42DC"/>
    <w:rsid w:val="007F54B9"/>
    <w:rsid w:val="00806A76"/>
    <w:rsid w:val="00811C9D"/>
    <w:rsid w:val="00816C80"/>
    <w:rsid w:val="0081797B"/>
    <w:rsid w:val="00820DE7"/>
    <w:rsid w:val="00823D88"/>
    <w:rsid w:val="00840AD4"/>
    <w:rsid w:val="00841BCD"/>
    <w:rsid w:val="008445AA"/>
    <w:rsid w:val="00846760"/>
    <w:rsid w:val="00847264"/>
    <w:rsid w:val="00847D71"/>
    <w:rsid w:val="00851A8E"/>
    <w:rsid w:val="0085365B"/>
    <w:rsid w:val="008571A5"/>
    <w:rsid w:val="00880BA1"/>
    <w:rsid w:val="008826C1"/>
    <w:rsid w:val="00883DFD"/>
    <w:rsid w:val="0089210C"/>
    <w:rsid w:val="00893D2E"/>
    <w:rsid w:val="008A1BF7"/>
    <w:rsid w:val="008A5B0E"/>
    <w:rsid w:val="008A61F3"/>
    <w:rsid w:val="008B0258"/>
    <w:rsid w:val="008B0961"/>
    <w:rsid w:val="008C39F7"/>
    <w:rsid w:val="008C7BCA"/>
    <w:rsid w:val="008D34AE"/>
    <w:rsid w:val="008D57FB"/>
    <w:rsid w:val="008F1121"/>
    <w:rsid w:val="008F1D8E"/>
    <w:rsid w:val="0090091A"/>
    <w:rsid w:val="009042BD"/>
    <w:rsid w:val="00904FE4"/>
    <w:rsid w:val="00906406"/>
    <w:rsid w:val="009068ED"/>
    <w:rsid w:val="00907D7E"/>
    <w:rsid w:val="009133F6"/>
    <w:rsid w:val="00913BFF"/>
    <w:rsid w:val="00927740"/>
    <w:rsid w:val="00931197"/>
    <w:rsid w:val="00936159"/>
    <w:rsid w:val="00943918"/>
    <w:rsid w:val="00943FC1"/>
    <w:rsid w:val="00944AA1"/>
    <w:rsid w:val="009564A7"/>
    <w:rsid w:val="00962849"/>
    <w:rsid w:val="009756AA"/>
    <w:rsid w:val="009774B3"/>
    <w:rsid w:val="00977E1D"/>
    <w:rsid w:val="00982A75"/>
    <w:rsid w:val="00997EF7"/>
    <w:rsid w:val="009A419B"/>
    <w:rsid w:val="009A693B"/>
    <w:rsid w:val="009B0573"/>
    <w:rsid w:val="009B4724"/>
    <w:rsid w:val="009B5CF8"/>
    <w:rsid w:val="009B5DE1"/>
    <w:rsid w:val="009B7B4B"/>
    <w:rsid w:val="009B7C21"/>
    <w:rsid w:val="009B7C3D"/>
    <w:rsid w:val="009C2CDB"/>
    <w:rsid w:val="009C46D3"/>
    <w:rsid w:val="009C47CB"/>
    <w:rsid w:val="009E4E6E"/>
    <w:rsid w:val="009E7571"/>
    <w:rsid w:val="00A04992"/>
    <w:rsid w:val="00A04A4A"/>
    <w:rsid w:val="00A147AA"/>
    <w:rsid w:val="00A21D71"/>
    <w:rsid w:val="00A22B78"/>
    <w:rsid w:val="00A246F7"/>
    <w:rsid w:val="00A24AFE"/>
    <w:rsid w:val="00A25AE5"/>
    <w:rsid w:val="00A26442"/>
    <w:rsid w:val="00A3597D"/>
    <w:rsid w:val="00A37002"/>
    <w:rsid w:val="00A4355E"/>
    <w:rsid w:val="00A520D9"/>
    <w:rsid w:val="00A557FB"/>
    <w:rsid w:val="00A56CC6"/>
    <w:rsid w:val="00A60355"/>
    <w:rsid w:val="00A64DA0"/>
    <w:rsid w:val="00A73B72"/>
    <w:rsid w:val="00A76515"/>
    <w:rsid w:val="00A8664B"/>
    <w:rsid w:val="00A87DD7"/>
    <w:rsid w:val="00A92BCD"/>
    <w:rsid w:val="00AA1B0E"/>
    <w:rsid w:val="00AA47B6"/>
    <w:rsid w:val="00AB1D66"/>
    <w:rsid w:val="00AC0DC5"/>
    <w:rsid w:val="00AC163B"/>
    <w:rsid w:val="00AC5CA7"/>
    <w:rsid w:val="00AC6058"/>
    <w:rsid w:val="00AC6923"/>
    <w:rsid w:val="00AD1366"/>
    <w:rsid w:val="00AD22D3"/>
    <w:rsid w:val="00AD59B4"/>
    <w:rsid w:val="00AE2219"/>
    <w:rsid w:val="00AE2BA5"/>
    <w:rsid w:val="00AE56B1"/>
    <w:rsid w:val="00AE6D09"/>
    <w:rsid w:val="00AF7A7C"/>
    <w:rsid w:val="00B01E8A"/>
    <w:rsid w:val="00B02070"/>
    <w:rsid w:val="00B04610"/>
    <w:rsid w:val="00B04F76"/>
    <w:rsid w:val="00B11753"/>
    <w:rsid w:val="00B238BE"/>
    <w:rsid w:val="00B408B6"/>
    <w:rsid w:val="00B41913"/>
    <w:rsid w:val="00B4382D"/>
    <w:rsid w:val="00B513DE"/>
    <w:rsid w:val="00B51C35"/>
    <w:rsid w:val="00B542DA"/>
    <w:rsid w:val="00B54AEC"/>
    <w:rsid w:val="00B72A0C"/>
    <w:rsid w:val="00B73862"/>
    <w:rsid w:val="00B73F43"/>
    <w:rsid w:val="00B75BBF"/>
    <w:rsid w:val="00B81CDC"/>
    <w:rsid w:val="00BA1E12"/>
    <w:rsid w:val="00BA220D"/>
    <w:rsid w:val="00BA308C"/>
    <w:rsid w:val="00BA6B66"/>
    <w:rsid w:val="00BA6E48"/>
    <w:rsid w:val="00BB16A9"/>
    <w:rsid w:val="00BB3872"/>
    <w:rsid w:val="00BB4EC9"/>
    <w:rsid w:val="00BC255F"/>
    <w:rsid w:val="00BD3615"/>
    <w:rsid w:val="00BE0AF6"/>
    <w:rsid w:val="00BE1F03"/>
    <w:rsid w:val="00BE54A6"/>
    <w:rsid w:val="00BE58A7"/>
    <w:rsid w:val="00BF2218"/>
    <w:rsid w:val="00C0426B"/>
    <w:rsid w:val="00C045DF"/>
    <w:rsid w:val="00C203FD"/>
    <w:rsid w:val="00C26C76"/>
    <w:rsid w:val="00C26D43"/>
    <w:rsid w:val="00C35173"/>
    <w:rsid w:val="00C36DC4"/>
    <w:rsid w:val="00C46548"/>
    <w:rsid w:val="00C521FA"/>
    <w:rsid w:val="00C53263"/>
    <w:rsid w:val="00C55338"/>
    <w:rsid w:val="00C574D5"/>
    <w:rsid w:val="00C624DD"/>
    <w:rsid w:val="00C62C3C"/>
    <w:rsid w:val="00C73F32"/>
    <w:rsid w:val="00C86B11"/>
    <w:rsid w:val="00C87462"/>
    <w:rsid w:val="00C97672"/>
    <w:rsid w:val="00CA180C"/>
    <w:rsid w:val="00CA3C58"/>
    <w:rsid w:val="00CA59BE"/>
    <w:rsid w:val="00CB22B2"/>
    <w:rsid w:val="00CC1C50"/>
    <w:rsid w:val="00CC3EE2"/>
    <w:rsid w:val="00CD5084"/>
    <w:rsid w:val="00CD7492"/>
    <w:rsid w:val="00CE3A6B"/>
    <w:rsid w:val="00CF02EE"/>
    <w:rsid w:val="00CF3DD4"/>
    <w:rsid w:val="00D00211"/>
    <w:rsid w:val="00D006D1"/>
    <w:rsid w:val="00D025AE"/>
    <w:rsid w:val="00D06309"/>
    <w:rsid w:val="00D3239E"/>
    <w:rsid w:val="00D351EA"/>
    <w:rsid w:val="00D360A2"/>
    <w:rsid w:val="00D40288"/>
    <w:rsid w:val="00D43403"/>
    <w:rsid w:val="00D50A6B"/>
    <w:rsid w:val="00D5270B"/>
    <w:rsid w:val="00D62E71"/>
    <w:rsid w:val="00D6430D"/>
    <w:rsid w:val="00D66188"/>
    <w:rsid w:val="00D711E3"/>
    <w:rsid w:val="00D724F1"/>
    <w:rsid w:val="00D731F6"/>
    <w:rsid w:val="00D740CA"/>
    <w:rsid w:val="00D85728"/>
    <w:rsid w:val="00D85F0F"/>
    <w:rsid w:val="00D9052A"/>
    <w:rsid w:val="00D91B69"/>
    <w:rsid w:val="00D95481"/>
    <w:rsid w:val="00D96083"/>
    <w:rsid w:val="00DB5D3B"/>
    <w:rsid w:val="00DC41EC"/>
    <w:rsid w:val="00DC7A13"/>
    <w:rsid w:val="00DE7064"/>
    <w:rsid w:val="00DF22EB"/>
    <w:rsid w:val="00DF2997"/>
    <w:rsid w:val="00DF76C5"/>
    <w:rsid w:val="00E07762"/>
    <w:rsid w:val="00E07992"/>
    <w:rsid w:val="00E10BC4"/>
    <w:rsid w:val="00E1415D"/>
    <w:rsid w:val="00E213BD"/>
    <w:rsid w:val="00E225B6"/>
    <w:rsid w:val="00E323E9"/>
    <w:rsid w:val="00E32FB6"/>
    <w:rsid w:val="00E34018"/>
    <w:rsid w:val="00E36B1C"/>
    <w:rsid w:val="00E37ACE"/>
    <w:rsid w:val="00E42AE1"/>
    <w:rsid w:val="00E437D2"/>
    <w:rsid w:val="00E43BF9"/>
    <w:rsid w:val="00E449D7"/>
    <w:rsid w:val="00E47923"/>
    <w:rsid w:val="00E47BC6"/>
    <w:rsid w:val="00E51930"/>
    <w:rsid w:val="00E55751"/>
    <w:rsid w:val="00E62948"/>
    <w:rsid w:val="00E7398E"/>
    <w:rsid w:val="00E82B94"/>
    <w:rsid w:val="00EA2311"/>
    <w:rsid w:val="00EA36CA"/>
    <w:rsid w:val="00EA6133"/>
    <w:rsid w:val="00EB2606"/>
    <w:rsid w:val="00EC7BC3"/>
    <w:rsid w:val="00ED073B"/>
    <w:rsid w:val="00ED7600"/>
    <w:rsid w:val="00EE09A4"/>
    <w:rsid w:val="00EF6073"/>
    <w:rsid w:val="00EF698B"/>
    <w:rsid w:val="00F028B5"/>
    <w:rsid w:val="00F053C4"/>
    <w:rsid w:val="00F1362C"/>
    <w:rsid w:val="00F16A15"/>
    <w:rsid w:val="00F20454"/>
    <w:rsid w:val="00F3251E"/>
    <w:rsid w:val="00F414F1"/>
    <w:rsid w:val="00F4446E"/>
    <w:rsid w:val="00F47EC0"/>
    <w:rsid w:val="00F508B8"/>
    <w:rsid w:val="00F5187B"/>
    <w:rsid w:val="00F61A16"/>
    <w:rsid w:val="00F70121"/>
    <w:rsid w:val="00F72CB1"/>
    <w:rsid w:val="00F74A4B"/>
    <w:rsid w:val="00F8215E"/>
    <w:rsid w:val="00F824F5"/>
    <w:rsid w:val="00F838C2"/>
    <w:rsid w:val="00F83EB8"/>
    <w:rsid w:val="00F90FAB"/>
    <w:rsid w:val="00F915A1"/>
    <w:rsid w:val="00F9374D"/>
    <w:rsid w:val="00FA3179"/>
    <w:rsid w:val="00FA3BBF"/>
    <w:rsid w:val="00FC21FD"/>
    <w:rsid w:val="00FC29B9"/>
    <w:rsid w:val="00FC6FD3"/>
    <w:rsid w:val="00FD7447"/>
    <w:rsid w:val="00FE305C"/>
    <w:rsid w:val="00FF0301"/>
    <w:rsid w:val="00FF7E15"/>
    <w:rsid w:val="219C246F"/>
    <w:rsid w:val="2C8D4047"/>
    <w:rsid w:val="43586F62"/>
    <w:rsid w:val="66C7C9B3"/>
    <w:rsid w:val="7301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eastAsia="MS Mincho" w:ascii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</w:rPr>
  </w:style>
  <w:style w:type="character" w:styleId="RAN4H2Char" w:customStyle="1">
    <w:name w:val="RAN4 H2 Char"/>
    <w:basedOn w:val="Heading2Char"/>
    <w:link w:val="RAN4H2"/>
    <w:rsid w:val="009A419B"/>
    <w:rPr>
      <w:rFonts w:ascii="Arial" w:hAnsi="Arial" w:eastAsia="Times New Roman" w:cs="Times New Roman"/>
      <w:sz w:val="32"/>
      <w:szCs w:val="20"/>
      <w:lang w:val="en-GB" w:eastAsia="ja-JP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styleId="ListParagraphChar" w:customStyle="1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 w:eastAsiaTheme="minorEastAsia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styleId="TAH" w:customStyle="1">
    <w:name w:val="TAH"/>
    <w:basedOn w:val="TAC"/>
    <w:link w:val="TAHCar"/>
    <w:uiPriority w:val="99"/>
    <w:qFormat/>
    <w:rsid w:val="00A56CC6"/>
    <w:rPr>
      <w:b/>
    </w:rPr>
  </w:style>
  <w:style w:type="paragraph" w:styleId="TAC" w:customStyle="1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 w:eastAsia="SimSun" w:cs="Times New Roman"/>
      <w:sz w:val="18"/>
      <w:szCs w:val="20"/>
      <w:lang w:eastAsia="zh-CN"/>
    </w:rPr>
  </w:style>
  <w:style w:type="paragraph" w:styleId="TH" w:customStyle="1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eastAsia="SimSun" w:cs="Times New Roman"/>
      <w:b/>
      <w:szCs w:val="20"/>
      <w:lang w:eastAsia="zh-CN"/>
    </w:rPr>
  </w:style>
  <w:style w:type="paragraph" w:styleId="TAN" w:customStyle="1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hAnsi="Arial" w:eastAsia="SimSun" w:cs="Times New Roman"/>
      <w:sz w:val="18"/>
      <w:szCs w:val="20"/>
      <w:lang w:eastAsia="zh-CN"/>
    </w:rPr>
  </w:style>
  <w:style w:type="character" w:styleId="THChar" w:customStyle="1">
    <w:name w:val="TH Char"/>
    <w:link w:val="TH"/>
    <w:qFormat/>
    <w:rsid w:val="00A56CC6"/>
    <w:rPr>
      <w:rFonts w:ascii="Arial" w:hAnsi="Arial" w:eastAsia="SimSun" w:cs="Times New Roman"/>
      <w:b/>
      <w:sz w:val="20"/>
      <w:szCs w:val="20"/>
      <w:lang w:val="en-GB" w:eastAsia="zh-CN"/>
    </w:rPr>
  </w:style>
  <w:style w:type="character" w:styleId="TACChar" w:customStyle="1">
    <w:name w:val="TAC Char"/>
    <w:link w:val="TAC"/>
    <w:qFormat/>
    <w:rsid w:val="00A56CC6"/>
    <w:rPr>
      <w:rFonts w:ascii="Arial" w:hAnsi="Arial" w:eastAsia="SimSun" w:cs="Times New Roman"/>
      <w:sz w:val="18"/>
      <w:szCs w:val="20"/>
      <w:lang w:val="en-GB" w:eastAsia="zh-CN"/>
    </w:rPr>
  </w:style>
  <w:style w:type="character" w:styleId="TAHCar" w:customStyle="1">
    <w:name w:val="TAH Car"/>
    <w:link w:val="TAH"/>
    <w:uiPriority w:val="99"/>
    <w:qFormat/>
    <w:rsid w:val="00A56CC6"/>
    <w:rPr>
      <w:rFonts w:ascii="Arial" w:hAnsi="Arial" w:eastAsia="SimSun" w:cs="Times New Roman"/>
      <w:b/>
      <w:sz w:val="18"/>
      <w:szCs w:val="20"/>
      <w:lang w:val="en-GB" w:eastAsia="zh-CN"/>
    </w:rPr>
  </w:style>
  <w:style w:type="character" w:styleId="TANChar" w:customStyle="1">
    <w:name w:val="TAN Char"/>
    <w:link w:val="TAN"/>
    <w:qFormat/>
    <w:rsid w:val="00A56CC6"/>
    <w:rPr>
      <w:rFonts w:ascii="Arial" w:hAnsi="Arial" w:eastAsia="SimSun" w:cs="Times New Roman"/>
      <w:sz w:val="18"/>
      <w:szCs w:val="20"/>
      <w:lang w:val="en-GB" w:eastAsia="zh-CN"/>
    </w:rPr>
  </w:style>
  <w:style w:type="paragraph" w:styleId="Bullet2" w:customStyle="1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eastAsia="SimSun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wmf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oleObject" Target="embeddings/oleObject2.bin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oleObject" Target="embeddings/oleObject1.bin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RBI5PAMIO524-1616901215-33843</_dlc_DocId>
    <HideFromDelve xmlns="71c5aaf6-e6ce-465b-b873-5148d2a4c105">false</HideFromDelve>
    <_dlc_DocIdUrl xmlns="71c5aaf6-e6ce-465b-b873-5148d2a4c105">
      <Url>https://nokia.sharepoint.com/sites/gxp/_layouts/15/DocIdRedir.aspx?ID=RBI5PAMIO524-1616901215-33843</Url>
      <Description>RBI5PAMIO524-1616901215-33843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TDoc_Template_RAN4#112.dotx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description/>
  <lastModifiedBy>Hisashi Onozawa (Nokia)</lastModifiedBy>
  <revision>7</revision>
  <dcterms:created xsi:type="dcterms:W3CDTF">2024-09-15T02:48:00.0000000Z</dcterms:created>
  <dcterms:modified xsi:type="dcterms:W3CDTF">2024-11-08T05:24:54.4361702Z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5e9717a5-cbe3-45c7-b9d9-79c20184f55e</vt:lpwstr>
  </property>
</Properties>
</file>